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10349" w:rsidRDefault="00C2041F">
      <w:pPr>
        <w:jc w:val="right"/>
      </w:pPr>
      <w:r>
        <w:t xml:space="preserve">Приложение № 3 </w:t>
      </w:r>
    </w:p>
    <w:p w:rsidR="00C10349" w:rsidRDefault="00C2041F">
      <w:pPr>
        <w:ind w:left="4536"/>
        <w:jc w:val="right"/>
      </w:pPr>
      <w:r>
        <w:t>к постановлению Администрации Звениговского муниципального района Республики Марий Эл</w:t>
      </w:r>
    </w:p>
    <w:p w:rsidR="00C10349" w:rsidRDefault="00C2041F">
      <w:pPr>
        <w:ind w:left="4536" w:firstLine="426"/>
        <w:jc w:val="right"/>
      </w:pPr>
      <w:r>
        <w:t xml:space="preserve">от «     » мая 2026 года №  </w:t>
      </w:r>
    </w:p>
    <w:p w:rsidR="00C10349" w:rsidRDefault="00C10349">
      <w:pPr>
        <w:pStyle w:val="ConsPlusTitle"/>
        <w:spacing w:line="240" w:lineRule="auto"/>
        <w:jc w:val="center"/>
        <w:rPr>
          <w:sz w:val="28"/>
          <w:szCs w:val="28"/>
        </w:rPr>
      </w:pPr>
    </w:p>
    <w:p w:rsidR="00C10349" w:rsidRDefault="00C10349">
      <w:pPr>
        <w:pStyle w:val="ConsPlusTitle"/>
        <w:spacing w:line="240" w:lineRule="auto"/>
        <w:jc w:val="center"/>
        <w:rPr>
          <w:sz w:val="28"/>
          <w:szCs w:val="28"/>
        </w:rPr>
      </w:pPr>
    </w:p>
    <w:p w:rsidR="00C10349" w:rsidRDefault="00C2041F">
      <w:pPr>
        <w:pStyle w:val="ConsPlusTitle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ПРОГРАММА</w:t>
      </w:r>
    </w:p>
    <w:p w:rsidR="00C10349" w:rsidRDefault="00C2041F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проведения оценки обеспечения готовности к отопительному периоду         2026-2027 гг. теплосетевых, теплоснабжающих организаций, потребителей тепловой энергии и других объектов энергоснабжения Звениговского муниципального района Республики Марий Эл</w:t>
      </w:r>
    </w:p>
    <w:p w:rsidR="00C10349" w:rsidRDefault="00C10349">
      <w:pPr>
        <w:spacing w:line="240" w:lineRule="auto"/>
        <w:jc w:val="center"/>
        <w:rPr>
          <w:b/>
          <w:sz w:val="28"/>
          <w:szCs w:val="28"/>
        </w:rPr>
      </w:pPr>
    </w:p>
    <w:p w:rsidR="00C10349" w:rsidRDefault="00C2041F">
      <w:pPr>
        <w:suppressAutoHyphens w:val="0"/>
        <w:spacing w:line="240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1.Общие положения</w:t>
      </w:r>
    </w:p>
    <w:p w:rsidR="00C10349" w:rsidRDefault="00C10349">
      <w:pPr>
        <w:spacing w:line="240" w:lineRule="auto"/>
        <w:jc w:val="center"/>
      </w:pPr>
    </w:p>
    <w:p w:rsidR="00C10349" w:rsidRDefault="00C2041F">
      <w:pPr>
        <w:ind w:firstLine="708"/>
        <w:jc w:val="both"/>
      </w:pPr>
      <w:r>
        <w:rPr>
          <w:color w:val="000000"/>
          <w:sz w:val="28"/>
          <w:szCs w:val="28"/>
        </w:rPr>
        <w:t>1.1. Целью программы проведения оценки обеспечения готовности           к отопительному периоду (далее – Программа) является оценка готовности        к отопительному периоду путем проведения проверок готовности к отопительному периоду теплоснабжающих организаций и потребителей тепловой энергии.</w:t>
      </w:r>
    </w:p>
    <w:p w:rsidR="00C10349" w:rsidRDefault="00C2041F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1.2. Проверка осуществляется комиссией п</w:t>
      </w:r>
      <w:r>
        <w:rPr>
          <w:sz w:val="28"/>
          <w:szCs w:val="28"/>
        </w:rPr>
        <w:t>о проверке готовности к отопительному периоду теплосетевых, теплоснабжающих организаций, потребителей тепловой энергии и других объектов энергоснабжения Звениговского муниципального района Республики Марий Эл</w:t>
      </w:r>
      <w:r>
        <w:rPr>
          <w:color w:val="000000"/>
          <w:sz w:val="28"/>
          <w:szCs w:val="28"/>
        </w:rPr>
        <w:t xml:space="preserve">, созданной постановлением </w:t>
      </w:r>
      <w:r>
        <w:rPr>
          <w:sz w:val="28"/>
          <w:szCs w:val="28"/>
        </w:rPr>
        <w:t xml:space="preserve"> Администрации Звениговского муниципального района.</w:t>
      </w:r>
    </w:p>
    <w:p w:rsidR="00C10349" w:rsidRDefault="00C2041F">
      <w:pPr>
        <w:ind w:firstLine="708"/>
        <w:jc w:val="both"/>
      </w:pPr>
      <w:r>
        <w:rPr>
          <w:color w:val="000000"/>
          <w:sz w:val="28"/>
          <w:szCs w:val="28"/>
        </w:rPr>
        <w:t>1.3. Проверка проводится на предмет выполнения требований, установленных Правилами обеспечения готовности к отопительному периоду    и Порядка проведения оценки обеспечения готовности к отопительному периоду, утвержденными приказом Министерством энергетики Российской Федерации от 13.11.2024 г. № 2234.</w:t>
      </w:r>
    </w:p>
    <w:p w:rsidR="00C10349" w:rsidRDefault="00C2041F">
      <w:pPr>
        <w:ind w:firstLine="708"/>
        <w:jc w:val="both"/>
      </w:pPr>
      <w:r>
        <w:rPr>
          <w:color w:val="000000"/>
          <w:sz w:val="28"/>
          <w:szCs w:val="28"/>
        </w:rPr>
        <w:t xml:space="preserve">1.4. В целях проведения проверки комиссия рассматривает документы, </w:t>
      </w:r>
      <w:r>
        <w:rPr>
          <w:color w:val="000000"/>
          <w:spacing w:val="-4"/>
          <w:sz w:val="28"/>
          <w:szCs w:val="28"/>
        </w:rPr>
        <w:t>подтверждающие выполнение требований по готовности, а при необходимости –</w:t>
      </w:r>
      <w:r>
        <w:rPr>
          <w:color w:val="000000"/>
          <w:sz w:val="28"/>
          <w:szCs w:val="28"/>
        </w:rPr>
        <w:t xml:space="preserve"> проводят осмотр объектов проверки.</w:t>
      </w:r>
    </w:p>
    <w:p w:rsidR="00C10349" w:rsidRDefault="00C10349">
      <w:pPr>
        <w:jc w:val="center"/>
        <w:rPr>
          <w:b/>
          <w:color w:val="000000"/>
          <w:sz w:val="28"/>
          <w:szCs w:val="28"/>
        </w:rPr>
      </w:pPr>
    </w:p>
    <w:p w:rsidR="00C10349" w:rsidRDefault="00C2041F">
      <w:pPr>
        <w:spacing w:line="24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 Объекты, подлежащие проверке</w:t>
      </w:r>
    </w:p>
    <w:p w:rsidR="00C10349" w:rsidRDefault="00C10349">
      <w:pPr>
        <w:spacing w:line="240" w:lineRule="auto"/>
        <w:rPr>
          <w:b/>
          <w:color w:val="000000"/>
          <w:sz w:val="28"/>
          <w:szCs w:val="28"/>
        </w:rPr>
      </w:pP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color w:val="000000"/>
          <w:sz w:val="28"/>
          <w:szCs w:val="28"/>
        </w:rPr>
        <w:t xml:space="preserve">2.1. </w:t>
      </w:r>
      <w:bookmarkStart w:id="0" w:name="Par0"/>
      <w:bookmarkEnd w:id="0"/>
      <w:r>
        <w:rPr>
          <w:color w:val="000000"/>
          <w:sz w:val="28"/>
          <w:szCs w:val="28"/>
        </w:rPr>
        <w:t>Муниципальное образование.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color w:val="000000"/>
          <w:sz w:val="28"/>
          <w:szCs w:val="28"/>
        </w:rPr>
        <w:t xml:space="preserve">2.2. </w:t>
      </w:r>
      <w:r>
        <w:rPr>
          <w:kern w:val="0"/>
          <w:sz w:val="28"/>
          <w:szCs w:val="28"/>
          <w:lang w:eastAsia="ru-RU"/>
        </w:rPr>
        <w:t>Теплоснабжающие организаций и теплосетевые организации.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 xml:space="preserve">2.3. </w:t>
      </w:r>
      <w:bookmarkStart w:id="1" w:name="Par1"/>
      <w:bookmarkEnd w:id="1"/>
      <w:r>
        <w:rPr>
          <w:kern w:val="0"/>
          <w:sz w:val="28"/>
          <w:szCs w:val="28"/>
          <w:lang w:eastAsia="ru-RU"/>
        </w:rPr>
        <w:t>Потребители тепловой энергии, теплопотребляющие установки кот</w:t>
      </w:r>
      <w:r>
        <w:rPr>
          <w:kern w:val="0"/>
          <w:sz w:val="28"/>
          <w:szCs w:val="28"/>
          <w:lang w:eastAsia="ru-RU"/>
        </w:rPr>
        <w:t>о</w:t>
      </w:r>
      <w:r>
        <w:rPr>
          <w:kern w:val="0"/>
          <w:sz w:val="28"/>
          <w:szCs w:val="28"/>
          <w:lang w:eastAsia="ru-RU"/>
        </w:rPr>
        <w:t>рых подключены (технологически присоединены) к системе теплоснабжения и которые приобретают тепловую энергию (мощность), теплоноситель для и</w:t>
      </w:r>
      <w:r>
        <w:rPr>
          <w:kern w:val="0"/>
          <w:sz w:val="28"/>
          <w:szCs w:val="28"/>
          <w:lang w:eastAsia="ru-RU"/>
        </w:rPr>
        <w:t>с</w:t>
      </w:r>
      <w:r>
        <w:rPr>
          <w:kern w:val="0"/>
          <w:sz w:val="28"/>
          <w:szCs w:val="28"/>
          <w:lang w:eastAsia="ru-RU"/>
        </w:rPr>
        <w:t xml:space="preserve">пользования на принадлежащих им на праве собственности или ином законном основании теплопотребляющих установках, в том числе владельцы встроенных и встроенно-пристроенных нежилых помещений в многоквартирных домах, чьи теплопотребляющие установки подключены (технологически присоединены) к </w:t>
      </w:r>
      <w:r>
        <w:rPr>
          <w:kern w:val="0"/>
          <w:sz w:val="28"/>
          <w:szCs w:val="28"/>
          <w:lang w:eastAsia="ru-RU"/>
        </w:rPr>
        <w:lastRenderedPageBreak/>
        <w:t>системе теплоснабжения по отдельному тепловому вводу, - в отношении те</w:t>
      </w:r>
      <w:r>
        <w:rPr>
          <w:kern w:val="0"/>
          <w:sz w:val="28"/>
          <w:szCs w:val="28"/>
          <w:lang w:eastAsia="ru-RU"/>
        </w:rPr>
        <w:t>п</w:t>
      </w:r>
      <w:r>
        <w:rPr>
          <w:kern w:val="0"/>
          <w:sz w:val="28"/>
          <w:szCs w:val="28"/>
          <w:lang w:eastAsia="ru-RU"/>
        </w:rPr>
        <w:t>лопотребляющих установок, инженерных коммуникаций (в том числе тепловых сетей при наличии таких сетей), принадлежащих указанным лицам на праве собственности или ином законном основании, за исключением теплопотре</w:t>
      </w:r>
      <w:r>
        <w:rPr>
          <w:kern w:val="0"/>
          <w:sz w:val="28"/>
          <w:szCs w:val="28"/>
          <w:lang w:eastAsia="ru-RU"/>
        </w:rPr>
        <w:t>б</w:t>
      </w:r>
      <w:r>
        <w:rPr>
          <w:kern w:val="0"/>
          <w:sz w:val="28"/>
          <w:szCs w:val="28"/>
          <w:lang w:eastAsia="ru-RU"/>
        </w:rPr>
        <w:t>ляющих установок и инженерных коммуникаций жилых домов (домовладений).</w:t>
      </w:r>
    </w:p>
    <w:p w:rsidR="00C10349" w:rsidRDefault="00C2041F">
      <w:pPr>
        <w:suppressAutoHyphens w:val="0"/>
        <w:autoSpaceDE w:val="0"/>
        <w:spacing w:line="240" w:lineRule="auto"/>
        <w:ind w:firstLine="540"/>
        <w:jc w:val="both"/>
      </w:pPr>
      <w:bookmarkStart w:id="2" w:name="Par2"/>
      <w:bookmarkEnd w:id="2"/>
      <w:r>
        <w:rPr>
          <w:kern w:val="0"/>
          <w:sz w:val="28"/>
          <w:szCs w:val="28"/>
          <w:lang w:eastAsia="ru-RU"/>
        </w:rPr>
        <w:t>2.4. Управляющие организации, а также товарищества собственников ж</w:t>
      </w:r>
      <w:r>
        <w:rPr>
          <w:kern w:val="0"/>
          <w:sz w:val="28"/>
          <w:szCs w:val="28"/>
          <w:lang w:eastAsia="ru-RU"/>
        </w:rPr>
        <w:t>и</w:t>
      </w:r>
      <w:r>
        <w:rPr>
          <w:kern w:val="0"/>
          <w:sz w:val="28"/>
          <w:szCs w:val="28"/>
          <w:lang w:eastAsia="ru-RU"/>
        </w:rPr>
        <w:t>лья, жилищные кооперативы, жилищно-строительные кооперативы или иные специализированные потребительские кооперативы при условии осуществл</w:t>
      </w:r>
      <w:r>
        <w:rPr>
          <w:kern w:val="0"/>
          <w:sz w:val="28"/>
          <w:szCs w:val="28"/>
          <w:lang w:eastAsia="ru-RU"/>
        </w:rPr>
        <w:t>е</w:t>
      </w:r>
      <w:r>
        <w:rPr>
          <w:kern w:val="0"/>
          <w:sz w:val="28"/>
          <w:szCs w:val="28"/>
          <w:lang w:eastAsia="ru-RU"/>
        </w:rPr>
        <w:t>ния ими деятельности по управлению многоквартирными домами – в части т</w:t>
      </w:r>
      <w:r>
        <w:rPr>
          <w:kern w:val="0"/>
          <w:sz w:val="28"/>
          <w:szCs w:val="28"/>
          <w:lang w:eastAsia="ru-RU"/>
        </w:rPr>
        <w:t>е</w:t>
      </w:r>
      <w:r>
        <w:rPr>
          <w:kern w:val="0"/>
          <w:sz w:val="28"/>
          <w:szCs w:val="28"/>
          <w:lang w:eastAsia="ru-RU"/>
        </w:rPr>
        <w:t>плопотребляющих установок, инженерных коммуникаций (в том числе тепл</w:t>
      </w:r>
      <w:r>
        <w:rPr>
          <w:kern w:val="0"/>
          <w:sz w:val="28"/>
          <w:szCs w:val="28"/>
          <w:lang w:eastAsia="ru-RU"/>
        </w:rPr>
        <w:t>о</w:t>
      </w:r>
      <w:r>
        <w:rPr>
          <w:kern w:val="0"/>
          <w:sz w:val="28"/>
          <w:szCs w:val="28"/>
          <w:lang w:eastAsia="ru-RU"/>
        </w:rPr>
        <w:t>вые сети при наличии таких сетей) и иного общедомового имущества, обсл</w:t>
      </w:r>
      <w:r>
        <w:rPr>
          <w:kern w:val="0"/>
          <w:sz w:val="28"/>
          <w:szCs w:val="28"/>
          <w:lang w:eastAsia="ru-RU"/>
        </w:rPr>
        <w:t>у</w:t>
      </w:r>
      <w:r>
        <w:rPr>
          <w:kern w:val="0"/>
          <w:sz w:val="28"/>
          <w:szCs w:val="28"/>
          <w:lang w:eastAsia="ru-RU"/>
        </w:rPr>
        <w:t>живающего более одного жилого и (или) нежилого помещения в многоква</w:t>
      </w:r>
      <w:r>
        <w:rPr>
          <w:kern w:val="0"/>
          <w:sz w:val="28"/>
          <w:szCs w:val="28"/>
          <w:lang w:eastAsia="ru-RU"/>
        </w:rPr>
        <w:t>р</w:t>
      </w:r>
      <w:r>
        <w:rPr>
          <w:kern w:val="0"/>
          <w:sz w:val="28"/>
          <w:szCs w:val="28"/>
          <w:lang w:eastAsia="ru-RU"/>
        </w:rPr>
        <w:t>тирном доме (в том числе котельные, бойлерные, элеваторные узлы), обяза</w:t>
      </w:r>
      <w:r>
        <w:rPr>
          <w:kern w:val="0"/>
          <w:sz w:val="28"/>
          <w:szCs w:val="28"/>
          <w:lang w:eastAsia="ru-RU"/>
        </w:rPr>
        <w:t>н</w:t>
      </w:r>
      <w:r>
        <w:rPr>
          <w:kern w:val="0"/>
          <w:sz w:val="28"/>
          <w:szCs w:val="28"/>
          <w:lang w:eastAsia="ru-RU"/>
        </w:rPr>
        <w:t xml:space="preserve">ность по содержанию и (или) техническому обслуживанию, и (или) ремонту, и (или) эксплуатации которого возложена на соответствующих лиц договором либо требованиями </w:t>
      </w:r>
      <w:hyperlink r:id="rId7">
        <w:r>
          <w:rPr>
            <w:rStyle w:val="a5"/>
            <w:kern w:val="0"/>
            <w:sz w:val="28"/>
            <w:szCs w:val="28"/>
            <w:lang w:eastAsia="ru-RU"/>
          </w:rPr>
          <w:t>статьи 161</w:t>
        </w:r>
      </w:hyperlink>
      <w:r>
        <w:rPr>
          <w:kern w:val="0"/>
          <w:sz w:val="28"/>
          <w:szCs w:val="28"/>
          <w:lang w:eastAsia="ru-RU"/>
        </w:rPr>
        <w:t xml:space="preserve"> Жилищного кодекса Российской Федерации.</w:t>
      </w:r>
    </w:p>
    <w:p w:rsidR="00C10349" w:rsidRDefault="00C2041F">
      <w:pPr>
        <w:suppressAutoHyphens w:val="0"/>
        <w:autoSpaceDE w:val="0"/>
        <w:spacing w:line="240" w:lineRule="auto"/>
        <w:ind w:firstLine="540"/>
        <w:jc w:val="both"/>
      </w:pPr>
      <w:r>
        <w:rPr>
          <w:kern w:val="0"/>
          <w:sz w:val="28"/>
          <w:szCs w:val="28"/>
          <w:lang w:eastAsia="ru-RU"/>
        </w:rPr>
        <w:t xml:space="preserve">2.5. Лица, с которыми в соответствии с </w:t>
      </w:r>
      <w:hyperlink r:id="rId8">
        <w:r>
          <w:rPr>
            <w:rStyle w:val="a5"/>
            <w:kern w:val="0"/>
            <w:sz w:val="28"/>
            <w:szCs w:val="28"/>
            <w:lang w:eastAsia="ru-RU"/>
          </w:rPr>
          <w:t>частью 1 статьи 164</w:t>
        </w:r>
      </w:hyperlink>
      <w:r>
        <w:rPr>
          <w:kern w:val="0"/>
          <w:sz w:val="28"/>
          <w:szCs w:val="28"/>
          <w:lang w:eastAsia="ru-RU"/>
        </w:rPr>
        <w:t xml:space="preserve"> Жилищного кодекса Российской Федерации собственниками помещений в многокварти</w:t>
      </w:r>
      <w:r>
        <w:rPr>
          <w:kern w:val="0"/>
          <w:sz w:val="28"/>
          <w:szCs w:val="28"/>
          <w:lang w:eastAsia="ru-RU"/>
        </w:rPr>
        <w:t>р</w:t>
      </w:r>
      <w:r>
        <w:rPr>
          <w:kern w:val="0"/>
          <w:sz w:val="28"/>
          <w:szCs w:val="28"/>
          <w:lang w:eastAsia="ru-RU"/>
        </w:rPr>
        <w:t>ном доме заключены договоры оказания услуг по содержанию и (или) выпо</w:t>
      </w:r>
      <w:r>
        <w:rPr>
          <w:kern w:val="0"/>
          <w:sz w:val="28"/>
          <w:szCs w:val="28"/>
          <w:lang w:eastAsia="ru-RU"/>
        </w:rPr>
        <w:t>л</w:t>
      </w:r>
      <w:r>
        <w:rPr>
          <w:kern w:val="0"/>
          <w:sz w:val="28"/>
          <w:szCs w:val="28"/>
          <w:lang w:eastAsia="ru-RU"/>
        </w:rPr>
        <w:t>нению работ по ремонту общего имущества в целях надлежащего содержания и (или) ремонта внутридомовой системы отопления в многоквартирном доме, или председателя совета многоквартирного дома в случае, если собственниками помещений в многоквартирном доме не принято решение о заключении таких договоров, или муниципальными образованиями в случае, если способ упра</w:t>
      </w:r>
      <w:r>
        <w:rPr>
          <w:kern w:val="0"/>
          <w:sz w:val="28"/>
          <w:szCs w:val="28"/>
          <w:lang w:eastAsia="ru-RU"/>
        </w:rPr>
        <w:t>в</w:t>
      </w:r>
      <w:r>
        <w:rPr>
          <w:kern w:val="0"/>
          <w:sz w:val="28"/>
          <w:szCs w:val="28"/>
          <w:lang w:eastAsia="ru-RU"/>
        </w:rPr>
        <w:t>ления многоквартирным домом не выбран или выбранный способ управления не реализован, – в части теплопотребляющих установок, инженерных комм</w:t>
      </w:r>
      <w:r>
        <w:rPr>
          <w:kern w:val="0"/>
          <w:sz w:val="28"/>
          <w:szCs w:val="28"/>
          <w:lang w:eastAsia="ru-RU"/>
        </w:rPr>
        <w:t>у</w:t>
      </w:r>
      <w:r>
        <w:rPr>
          <w:kern w:val="0"/>
          <w:sz w:val="28"/>
          <w:szCs w:val="28"/>
          <w:lang w:eastAsia="ru-RU"/>
        </w:rPr>
        <w:t>никаций (в том числе тепловые сети при наличии таких сетей) и иного общед</w:t>
      </w:r>
      <w:r>
        <w:rPr>
          <w:kern w:val="0"/>
          <w:sz w:val="28"/>
          <w:szCs w:val="28"/>
          <w:lang w:eastAsia="ru-RU"/>
        </w:rPr>
        <w:t>о</w:t>
      </w:r>
      <w:r>
        <w:rPr>
          <w:kern w:val="0"/>
          <w:sz w:val="28"/>
          <w:szCs w:val="28"/>
          <w:lang w:eastAsia="ru-RU"/>
        </w:rPr>
        <w:t>мового имущества, обслуживающего более одного жилого и (или) нежилого помещения в многоквартирном доме (в том числе котельные, бойлерные, элев</w:t>
      </w:r>
      <w:r>
        <w:rPr>
          <w:kern w:val="0"/>
          <w:sz w:val="28"/>
          <w:szCs w:val="28"/>
          <w:lang w:eastAsia="ru-RU"/>
        </w:rPr>
        <w:t>а</w:t>
      </w:r>
      <w:r>
        <w:rPr>
          <w:kern w:val="0"/>
          <w:sz w:val="28"/>
          <w:szCs w:val="28"/>
          <w:lang w:eastAsia="ru-RU"/>
        </w:rPr>
        <w:t>торные узлы), обязанность по содержанию и (или) техническому обслужив</w:t>
      </w:r>
      <w:r>
        <w:rPr>
          <w:kern w:val="0"/>
          <w:sz w:val="28"/>
          <w:szCs w:val="28"/>
          <w:lang w:eastAsia="ru-RU"/>
        </w:rPr>
        <w:t>а</w:t>
      </w:r>
      <w:r>
        <w:rPr>
          <w:kern w:val="0"/>
          <w:sz w:val="28"/>
          <w:szCs w:val="28"/>
          <w:lang w:eastAsia="ru-RU"/>
        </w:rPr>
        <w:t>нию, и (или) ремонту, и (или) эксплуатации которого возложена на соответс</w:t>
      </w:r>
      <w:r>
        <w:rPr>
          <w:kern w:val="0"/>
          <w:sz w:val="28"/>
          <w:szCs w:val="28"/>
          <w:lang w:eastAsia="ru-RU"/>
        </w:rPr>
        <w:t>т</w:t>
      </w:r>
      <w:r>
        <w:rPr>
          <w:kern w:val="0"/>
          <w:sz w:val="28"/>
          <w:szCs w:val="28"/>
          <w:lang w:eastAsia="ru-RU"/>
        </w:rPr>
        <w:t>вующих лиц договором либо требованиями жилищного законодательства.</w:t>
      </w:r>
    </w:p>
    <w:p w:rsidR="00C10349" w:rsidRDefault="00C2041F">
      <w:pPr>
        <w:suppressAutoHyphens w:val="0"/>
        <w:autoSpaceDE w:val="0"/>
        <w:spacing w:line="240" w:lineRule="auto"/>
        <w:ind w:firstLine="540"/>
        <w:jc w:val="both"/>
      </w:pPr>
      <w:r>
        <w:rPr>
          <w:kern w:val="0"/>
          <w:sz w:val="28"/>
          <w:szCs w:val="28"/>
          <w:lang w:eastAsia="ru-RU"/>
        </w:rPr>
        <w:t>2.6. Владельцы тепловых сетей, которые не являются теплосетевыми орг</w:t>
      </w:r>
      <w:r>
        <w:rPr>
          <w:kern w:val="0"/>
          <w:sz w:val="28"/>
          <w:szCs w:val="28"/>
          <w:lang w:eastAsia="ru-RU"/>
        </w:rPr>
        <w:t>а</w:t>
      </w:r>
      <w:r>
        <w:rPr>
          <w:kern w:val="0"/>
          <w:sz w:val="28"/>
          <w:szCs w:val="28"/>
          <w:lang w:eastAsia="ru-RU"/>
        </w:rPr>
        <w:t xml:space="preserve">низациями в соответствии с критериями, установленными </w:t>
      </w:r>
      <w:hyperlink r:id="rId9">
        <w:r>
          <w:rPr>
            <w:rStyle w:val="a5"/>
            <w:kern w:val="0"/>
            <w:sz w:val="28"/>
            <w:szCs w:val="28"/>
            <w:lang w:eastAsia="ru-RU"/>
          </w:rPr>
          <w:t>пунктами 56(1)</w:t>
        </w:r>
      </w:hyperlink>
      <w:r>
        <w:rPr>
          <w:kern w:val="0"/>
          <w:sz w:val="28"/>
          <w:szCs w:val="28"/>
          <w:lang w:eastAsia="ru-RU"/>
        </w:rPr>
        <w:t xml:space="preserve">  и </w:t>
      </w:r>
      <w:hyperlink r:id="rId10">
        <w:r>
          <w:rPr>
            <w:rStyle w:val="a5"/>
            <w:kern w:val="0"/>
            <w:sz w:val="28"/>
            <w:szCs w:val="28"/>
            <w:lang w:eastAsia="ru-RU"/>
          </w:rPr>
          <w:t>56(2)</w:t>
        </w:r>
      </w:hyperlink>
      <w:r>
        <w:rPr>
          <w:kern w:val="0"/>
          <w:sz w:val="28"/>
          <w:szCs w:val="28"/>
          <w:lang w:eastAsia="ru-RU"/>
        </w:rPr>
        <w:t xml:space="preserve"> Правил организации теплоснабжения в Российской Федерации, утве</w:t>
      </w:r>
      <w:r>
        <w:rPr>
          <w:kern w:val="0"/>
          <w:sz w:val="28"/>
          <w:szCs w:val="28"/>
          <w:lang w:eastAsia="ru-RU"/>
        </w:rPr>
        <w:t>р</w:t>
      </w:r>
      <w:r>
        <w:rPr>
          <w:kern w:val="0"/>
          <w:sz w:val="28"/>
          <w:szCs w:val="28"/>
          <w:lang w:eastAsia="ru-RU"/>
        </w:rPr>
        <w:t>жденных постановлением Правительства Российской Федерации              от 8 августа 2012 г. № 808 (далее – Правила № 808), и которые осуществляют пер</w:t>
      </w:r>
      <w:r>
        <w:rPr>
          <w:kern w:val="0"/>
          <w:sz w:val="28"/>
          <w:szCs w:val="28"/>
          <w:lang w:eastAsia="ru-RU"/>
        </w:rPr>
        <w:t>е</w:t>
      </w:r>
      <w:r>
        <w:rPr>
          <w:kern w:val="0"/>
          <w:sz w:val="28"/>
          <w:szCs w:val="28"/>
          <w:lang w:eastAsia="ru-RU"/>
        </w:rPr>
        <w:t>дачу тепловой энергии потребителям, теплопотребляющие установки которых присоединены к их тепловым сетям, или в сети теплосетевых организаций (д</w:t>
      </w:r>
      <w:r>
        <w:rPr>
          <w:kern w:val="0"/>
          <w:sz w:val="28"/>
          <w:szCs w:val="28"/>
          <w:lang w:eastAsia="ru-RU"/>
        </w:rPr>
        <w:t>а</w:t>
      </w:r>
      <w:r>
        <w:rPr>
          <w:kern w:val="0"/>
          <w:sz w:val="28"/>
          <w:szCs w:val="28"/>
          <w:lang w:eastAsia="ru-RU"/>
        </w:rPr>
        <w:t>лее - владельцы тепловых сетей, не являющиеся теплосетевыми организаци</w:t>
      </w:r>
      <w:r>
        <w:rPr>
          <w:kern w:val="0"/>
          <w:sz w:val="28"/>
          <w:szCs w:val="28"/>
          <w:lang w:eastAsia="ru-RU"/>
        </w:rPr>
        <w:t>я</w:t>
      </w:r>
      <w:r>
        <w:rPr>
          <w:kern w:val="0"/>
          <w:sz w:val="28"/>
          <w:szCs w:val="28"/>
          <w:lang w:eastAsia="ru-RU"/>
        </w:rPr>
        <w:t>ми).</w:t>
      </w:r>
    </w:p>
    <w:p w:rsidR="00C10349" w:rsidRDefault="00C2041F">
      <w:pPr>
        <w:suppressAutoHyphens w:val="0"/>
        <w:autoSpaceDE w:val="0"/>
        <w:spacing w:line="240" w:lineRule="auto"/>
        <w:ind w:firstLine="540"/>
        <w:jc w:val="both"/>
      </w:pPr>
      <w:r>
        <w:rPr>
          <w:kern w:val="0"/>
          <w:sz w:val="28"/>
          <w:szCs w:val="28"/>
          <w:lang w:eastAsia="ru-RU"/>
        </w:rPr>
        <w:t>2.7. Действие настоящих Правил не распространяется на организации, по</w:t>
      </w:r>
      <w:r>
        <w:rPr>
          <w:kern w:val="0"/>
          <w:sz w:val="28"/>
          <w:szCs w:val="28"/>
          <w:lang w:eastAsia="ru-RU"/>
        </w:rPr>
        <w:t>д</w:t>
      </w:r>
      <w:r>
        <w:rPr>
          <w:kern w:val="0"/>
          <w:sz w:val="28"/>
          <w:szCs w:val="28"/>
          <w:lang w:eastAsia="ru-RU"/>
        </w:rPr>
        <w:t>ведомственные федеральным органам исполнительной власти в сфере обороны, обеспечения безопасности, государственной охраны, внешней разведки, моб</w:t>
      </w:r>
      <w:r>
        <w:rPr>
          <w:kern w:val="0"/>
          <w:sz w:val="28"/>
          <w:szCs w:val="28"/>
          <w:lang w:eastAsia="ru-RU"/>
        </w:rPr>
        <w:t>и</w:t>
      </w:r>
      <w:r>
        <w:rPr>
          <w:kern w:val="0"/>
          <w:sz w:val="28"/>
          <w:szCs w:val="28"/>
          <w:lang w:eastAsia="ru-RU"/>
        </w:rPr>
        <w:lastRenderedPageBreak/>
        <w:t>лизационной подготовки и мобилизации, которые производят тепловую эне</w:t>
      </w:r>
      <w:r>
        <w:rPr>
          <w:kern w:val="0"/>
          <w:sz w:val="28"/>
          <w:szCs w:val="28"/>
          <w:lang w:eastAsia="ru-RU"/>
        </w:rPr>
        <w:t>р</w:t>
      </w:r>
      <w:r>
        <w:rPr>
          <w:kern w:val="0"/>
          <w:sz w:val="28"/>
          <w:szCs w:val="28"/>
          <w:lang w:eastAsia="ru-RU"/>
        </w:rPr>
        <w:t>гию исключительно для собственных нужд.</w:t>
      </w:r>
    </w:p>
    <w:p w:rsidR="00C10349" w:rsidRDefault="00C2041F">
      <w:pPr>
        <w:suppressAutoHyphens w:val="0"/>
        <w:autoSpaceDE w:val="0"/>
        <w:spacing w:line="240" w:lineRule="auto"/>
        <w:ind w:firstLine="540"/>
        <w:jc w:val="both"/>
      </w:pPr>
      <w:r>
        <w:rPr>
          <w:kern w:val="0"/>
          <w:sz w:val="28"/>
          <w:szCs w:val="28"/>
          <w:lang w:eastAsia="ru-RU"/>
        </w:rPr>
        <w:t xml:space="preserve">2.8. В целях подготовки к отопительному периоду лица, указанные в </w:t>
      </w:r>
      <w:hyperlink w:anchor="Par0">
        <w:r>
          <w:rPr>
            <w:rStyle w:val="a5"/>
            <w:kern w:val="0"/>
            <w:sz w:val="28"/>
            <w:szCs w:val="28"/>
            <w:lang w:eastAsia="ru-RU"/>
          </w:rPr>
          <w:t>пун</w:t>
        </w:r>
        <w:r>
          <w:rPr>
            <w:rStyle w:val="a5"/>
            <w:kern w:val="0"/>
            <w:sz w:val="28"/>
            <w:szCs w:val="28"/>
            <w:lang w:eastAsia="ru-RU"/>
          </w:rPr>
          <w:t>к</w:t>
        </w:r>
        <w:r>
          <w:rPr>
            <w:rStyle w:val="a5"/>
            <w:kern w:val="0"/>
            <w:sz w:val="28"/>
            <w:szCs w:val="28"/>
            <w:lang w:eastAsia="ru-RU"/>
          </w:rPr>
          <w:t>тах 2</w:t>
        </w:r>
      </w:hyperlink>
      <w:r>
        <w:rPr>
          <w:kern w:val="0"/>
          <w:sz w:val="28"/>
          <w:szCs w:val="28"/>
          <w:lang w:eastAsia="ru-RU"/>
        </w:rPr>
        <w:t xml:space="preserve">.2, 2.4 – </w:t>
      </w:r>
      <w:hyperlink w:anchor="Par4">
        <w:r>
          <w:rPr>
            <w:rStyle w:val="a5"/>
            <w:kern w:val="0"/>
            <w:sz w:val="28"/>
            <w:szCs w:val="28"/>
            <w:lang w:eastAsia="ru-RU"/>
          </w:rPr>
          <w:t xml:space="preserve">2.6 </w:t>
        </w:r>
      </w:hyperlink>
      <w:r>
        <w:rPr>
          <w:kern w:val="0"/>
          <w:sz w:val="28"/>
          <w:szCs w:val="28"/>
          <w:lang w:eastAsia="ru-RU"/>
        </w:rPr>
        <w:t>Программы, обязаны разработать план подготовки к отоп</w:t>
      </w:r>
      <w:r>
        <w:rPr>
          <w:kern w:val="0"/>
          <w:sz w:val="28"/>
          <w:szCs w:val="28"/>
          <w:lang w:eastAsia="ru-RU"/>
        </w:rPr>
        <w:t>и</w:t>
      </w:r>
      <w:r>
        <w:rPr>
          <w:kern w:val="0"/>
          <w:sz w:val="28"/>
          <w:szCs w:val="28"/>
          <w:lang w:eastAsia="ru-RU"/>
        </w:rPr>
        <w:t>тельному периоду, который должен содержать результаты анализа прохожд</w:t>
      </w:r>
      <w:r>
        <w:rPr>
          <w:kern w:val="0"/>
          <w:sz w:val="28"/>
          <w:szCs w:val="28"/>
          <w:lang w:eastAsia="ru-RU"/>
        </w:rPr>
        <w:t>е</w:t>
      </w:r>
      <w:r>
        <w:rPr>
          <w:kern w:val="0"/>
          <w:sz w:val="28"/>
          <w:szCs w:val="28"/>
          <w:lang w:eastAsia="ru-RU"/>
        </w:rPr>
        <w:t>ния трех прошлых отопительных периодов, в том числе схемные, режимные и погодные условия, возникшие в текущий отопительный период, аварийные с</w:t>
      </w:r>
      <w:r>
        <w:rPr>
          <w:kern w:val="0"/>
          <w:sz w:val="28"/>
          <w:szCs w:val="28"/>
          <w:lang w:eastAsia="ru-RU"/>
        </w:rPr>
        <w:t>и</w:t>
      </w:r>
      <w:r>
        <w:rPr>
          <w:kern w:val="0"/>
          <w:sz w:val="28"/>
          <w:szCs w:val="28"/>
          <w:lang w:eastAsia="ru-RU"/>
        </w:rPr>
        <w:t>туации, особенности функционирования объектов теплоснабжения и их обор</w:t>
      </w:r>
      <w:r>
        <w:rPr>
          <w:kern w:val="0"/>
          <w:sz w:val="28"/>
          <w:szCs w:val="28"/>
          <w:lang w:eastAsia="ru-RU"/>
        </w:rPr>
        <w:t>у</w:t>
      </w:r>
      <w:r>
        <w:rPr>
          <w:kern w:val="0"/>
          <w:sz w:val="28"/>
          <w:szCs w:val="28"/>
          <w:lang w:eastAsia="ru-RU"/>
        </w:rPr>
        <w:t>дования (при наличии).</w:t>
      </w:r>
    </w:p>
    <w:p w:rsidR="00C10349" w:rsidRDefault="00C2041F">
      <w:pPr>
        <w:suppressAutoHyphens w:val="0"/>
        <w:autoSpaceDE w:val="0"/>
        <w:spacing w:line="240" w:lineRule="auto"/>
        <w:ind w:firstLine="540"/>
        <w:jc w:val="both"/>
      </w:pPr>
      <w:r>
        <w:rPr>
          <w:kern w:val="0"/>
          <w:sz w:val="28"/>
          <w:szCs w:val="28"/>
          <w:lang w:eastAsia="ru-RU"/>
        </w:rPr>
        <w:t xml:space="preserve">При этом лица, указанные в </w:t>
      </w:r>
      <w:hyperlink w:anchor="Par1">
        <w:r>
          <w:rPr>
            <w:rStyle w:val="a5"/>
            <w:kern w:val="0"/>
            <w:sz w:val="28"/>
            <w:szCs w:val="28"/>
            <w:lang w:eastAsia="ru-RU"/>
          </w:rPr>
          <w:t xml:space="preserve">пункте 2.4 </w:t>
        </w:r>
      </w:hyperlink>
      <w:r>
        <w:rPr>
          <w:kern w:val="0"/>
          <w:sz w:val="28"/>
          <w:szCs w:val="28"/>
          <w:lang w:eastAsia="ru-RU"/>
        </w:rPr>
        <w:t>Программы, обязаны выполнять мероприятия плана подготовки к отопительному периоду единой теплосна</w:t>
      </w:r>
      <w:r>
        <w:rPr>
          <w:kern w:val="0"/>
          <w:sz w:val="28"/>
          <w:szCs w:val="28"/>
          <w:lang w:eastAsia="ru-RU"/>
        </w:rPr>
        <w:t>б</w:t>
      </w:r>
      <w:r>
        <w:rPr>
          <w:kern w:val="0"/>
          <w:sz w:val="28"/>
          <w:szCs w:val="28"/>
          <w:lang w:eastAsia="ru-RU"/>
        </w:rPr>
        <w:t>жающей организации в части, касающейся подготовки оборудования индив</w:t>
      </w:r>
      <w:r>
        <w:rPr>
          <w:kern w:val="0"/>
          <w:sz w:val="28"/>
          <w:szCs w:val="28"/>
          <w:lang w:eastAsia="ru-RU"/>
        </w:rPr>
        <w:t>и</w:t>
      </w:r>
      <w:r>
        <w:rPr>
          <w:kern w:val="0"/>
          <w:sz w:val="28"/>
          <w:szCs w:val="28"/>
          <w:lang w:eastAsia="ru-RU"/>
        </w:rPr>
        <w:t>дуальных тепловых пунктов и внутренних систем теплопотребления к отоп</w:t>
      </w:r>
      <w:r>
        <w:rPr>
          <w:kern w:val="0"/>
          <w:sz w:val="28"/>
          <w:szCs w:val="28"/>
          <w:lang w:eastAsia="ru-RU"/>
        </w:rPr>
        <w:t>и</w:t>
      </w:r>
      <w:r>
        <w:rPr>
          <w:kern w:val="0"/>
          <w:sz w:val="28"/>
          <w:szCs w:val="28"/>
          <w:lang w:eastAsia="ru-RU"/>
        </w:rPr>
        <w:t>тельному периоду. Указанные лица вправе разработать и утвердить собстве</w:t>
      </w:r>
      <w:r>
        <w:rPr>
          <w:kern w:val="0"/>
          <w:sz w:val="28"/>
          <w:szCs w:val="28"/>
          <w:lang w:eastAsia="ru-RU"/>
        </w:rPr>
        <w:t>н</w:t>
      </w:r>
      <w:r>
        <w:rPr>
          <w:kern w:val="0"/>
          <w:sz w:val="28"/>
          <w:szCs w:val="28"/>
          <w:lang w:eastAsia="ru-RU"/>
        </w:rPr>
        <w:t>ный план подготовки к отопительному периоду, содержащий план подготовки к отопительному периоду единой теплоснабжающей организации и результаты прохождения трех прошлых отопительных периодов, в том числе схемные, р</w:t>
      </w:r>
      <w:r>
        <w:rPr>
          <w:kern w:val="0"/>
          <w:sz w:val="28"/>
          <w:szCs w:val="28"/>
          <w:lang w:eastAsia="ru-RU"/>
        </w:rPr>
        <w:t>е</w:t>
      </w:r>
      <w:r>
        <w:rPr>
          <w:kern w:val="0"/>
          <w:sz w:val="28"/>
          <w:szCs w:val="28"/>
          <w:lang w:eastAsia="ru-RU"/>
        </w:rPr>
        <w:t>жимные и погодные условия, возникшие в текущий отопительный период, ав</w:t>
      </w:r>
      <w:r>
        <w:rPr>
          <w:kern w:val="0"/>
          <w:sz w:val="28"/>
          <w:szCs w:val="28"/>
          <w:lang w:eastAsia="ru-RU"/>
        </w:rPr>
        <w:t>а</w:t>
      </w:r>
      <w:r>
        <w:rPr>
          <w:kern w:val="0"/>
          <w:sz w:val="28"/>
          <w:szCs w:val="28"/>
          <w:lang w:eastAsia="ru-RU"/>
        </w:rPr>
        <w:t>рийные ситуации, особенности функционирования объектов теплоснабжения и их оборудования (при наличии).</w:t>
      </w:r>
    </w:p>
    <w:p w:rsidR="00C10349" w:rsidRDefault="00C2041F">
      <w:pPr>
        <w:ind w:firstLine="709"/>
        <w:jc w:val="both"/>
      </w:pPr>
      <w:r>
        <w:rPr>
          <w:color w:val="000000"/>
          <w:sz w:val="28"/>
          <w:szCs w:val="28"/>
        </w:rPr>
        <w:t xml:space="preserve">Перечень </w:t>
      </w:r>
      <w:r>
        <w:rPr>
          <w:bCs/>
          <w:color w:val="000000"/>
          <w:sz w:val="28"/>
          <w:szCs w:val="28"/>
        </w:rPr>
        <w:t>теплосетевых, теплоснабжающих организаций, потребителей тепловой энергии и</w:t>
      </w:r>
      <w:r>
        <w:rPr>
          <w:color w:val="000000"/>
          <w:sz w:val="28"/>
          <w:szCs w:val="28"/>
        </w:rPr>
        <w:t xml:space="preserve"> других объектов энергоснабжения</w:t>
      </w:r>
      <w:r>
        <w:rPr>
          <w:bCs/>
          <w:color w:val="000000"/>
          <w:sz w:val="28"/>
          <w:szCs w:val="28"/>
        </w:rPr>
        <w:t xml:space="preserve"> Звениговского </w:t>
      </w:r>
      <w:r>
        <w:rPr>
          <w:color w:val="000000"/>
          <w:sz w:val="28"/>
          <w:szCs w:val="28"/>
        </w:rPr>
        <w:t xml:space="preserve">муниципального </w:t>
      </w:r>
      <w:r>
        <w:rPr>
          <w:bCs/>
          <w:color w:val="000000"/>
          <w:sz w:val="28"/>
          <w:szCs w:val="28"/>
        </w:rPr>
        <w:t xml:space="preserve">района Республики Марий Эл, проверяемых </w:t>
      </w:r>
      <w:r>
        <w:rPr>
          <w:color w:val="000000"/>
          <w:sz w:val="28"/>
          <w:szCs w:val="28"/>
        </w:rPr>
        <w:t>комиссией п</w:t>
      </w:r>
      <w:r>
        <w:rPr>
          <w:sz w:val="28"/>
          <w:szCs w:val="28"/>
        </w:rPr>
        <w:t>о проверке готовности к отопительному периоду теплосетевых, теплоснабжающих организаций, потребителей тепловой энергии и других объектов энергоснабжения Звениговского муниципального района Республики Марий Эл</w:t>
      </w:r>
      <w:r>
        <w:rPr>
          <w:color w:val="000000"/>
          <w:sz w:val="28"/>
          <w:szCs w:val="28"/>
        </w:rPr>
        <w:t>, указан в приложении №1 к данной Программе.</w:t>
      </w:r>
    </w:p>
    <w:p w:rsidR="00C10349" w:rsidRDefault="00C10349">
      <w:pPr>
        <w:jc w:val="both"/>
        <w:rPr>
          <w:b/>
          <w:color w:val="000000"/>
          <w:sz w:val="28"/>
          <w:szCs w:val="28"/>
        </w:rPr>
      </w:pPr>
    </w:p>
    <w:p w:rsidR="00C10349" w:rsidRDefault="00C204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Порядок проведения проверки</w:t>
      </w:r>
    </w:p>
    <w:p w:rsidR="00C10349" w:rsidRDefault="00C10349">
      <w:pPr>
        <w:ind w:firstLine="708"/>
        <w:jc w:val="both"/>
        <w:rPr>
          <w:b/>
          <w:sz w:val="28"/>
          <w:szCs w:val="28"/>
        </w:rPr>
      </w:pPr>
    </w:p>
    <w:p w:rsidR="00C10349" w:rsidRDefault="00C2041F">
      <w:pPr>
        <w:tabs>
          <w:tab w:val="left" w:pos="1276"/>
        </w:tabs>
        <w:suppressAutoHyphens w:val="0"/>
        <w:autoSpaceDE w:val="0"/>
        <w:spacing w:line="240" w:lineRule="auto"/>
        <w:ind w:firstLine="709"/>
        <w:jc w:val="both"/>
      </w:pPr>
      <w:r>
        <w:rPr>
          <w:sz w:val="28"/>
          <w:szCs w:val="28"/>
        </w:rPr>
        <w:t xml:space="preserve">3.1. </w:t>
      </w:r>
      <w:r>
        <w:rPr>
          <w:kern w:val="0"/>
          <w:sz w:val="28"/>
          <w:szCs w:val="28"/>
          <w:lang w:eastAsia="ru-RU"/>
        </w:rPr>
        <w:t>Проверка осуществляется комиссией, которая образуется Админис</w:t>
      </w:r>
      <w:r>
        <w:rPr>
          <w:kern w:val="0"/>
          <w:sz w:val="28"/>
          <w:szCs w:val="28"/>
          <w:lang w:eastAsia="ru-RU"/>
        </w:rPr>
        <w:t>т</w:t>
      </w:r>
      <w:r>
        <w:rPr>
          <w:kern w:val="0"/>
          <w:sz w:val="28"/>
          <w:szCs w:val="28"/>
          <w:lang w:eastAsia="ru-RU"/>
        </w:rPr>
        <w:t>рацией Звениговского муниципального района Республики Марий Эл (далее – Комиссия).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>Работа комиссии осуществляется в соответствии с программой провед</w:t>
      </w:r>
      <w:r>
        <w:rPr>
          <w:kern w:val="0"/>
          <w:sz w:val="28"/>
          <w:szCs w:val="28"/>
          <w:lang w:eastAsia="ru-RU"/>
        </w:rPr>
        <w:t>е</w:t>
      </w:r>
      <w:r>
        <w:rPr>
          <w:kern w:val="0"/>
          <w:sz w:val="28"/>
          <w:szCs w:val="28"/>
          <w:lang w:eastAsia="ru-RU"/>
        </w:rPr>
        <w:t xml:space="preserve">ния проверки готовности к отопительному периоду (далее – Программа). 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3.2. В рамках проведения оценки обеспечения готовности комиссия ос</w:t>
      </w:r>
      <w:r>
        <w:rPr>
          <w:kern w:val="0"/>
          <w:sz w:val="28"/>
          <w:szCs w:val="28"/>
          <w:lang w:eastAsia="ru-RU"/>
        </w:rPr>
        <w:t>у</w:t>
      </w:r>
      <w:r>
        <w:rPr>
          <w:kern w:val="0"/>
          <w:sz w:val="28"/>
          <w:szCs w:val="28"/>
          <w:lang w:eastAsia="ru-RU"/>
        </w:rPr>
        <w:t>ществляет оценку готовности на предмет выполнения требований, установле</w:t>
      </w:r>
      <w:r>
        <w:rPr>
          <w:kern w:val="0"/>
          <w:sz w:val="28"/>
          <w:szCs w:val="28"/>
          <w:lang w:eastAsia="ru-RU"/>
        </w:rPr>
        <w:t>н</w:t>
      </w:r>
      <w:r>
        <w:rPr>
          <w:kern w:val="0"/>
          <w:sz w:val="28"/>
          <w:szCs w:val="28"/>
          <w:lang w:eastAsia="ru-RU"/>
        </w:rPr>
        <w:t xml:space="preserve">ных </w:t>
      </w:r>
      <w:hyperlink r:id="rId11">
        <w:r>
          <w:rPr>
            <w:rStyle w:val="a5"/>
            <w:kern w:val="0"/>
            <w:sz w:val="28"/>
            <w:szCs w:val="28"/>
            <w:lang w:eastAsia="ru-RU"/>
          </w:rPr>
          <w:t>Правилами</w:t>
        </w:r>
      </w:hyperlink>
      <w:r>
        <w:rPr>
          <w:kern w:val="0"/>
          <w:sz w:val="28"/>
          <w:szCs w:val="28"/>
          <w:lang w:eastAsia="ru-RU"/>
        </w:rPr>
        <w:t xml:space="preserve"> обеспечения готовности к отопительному периоду, </w:t>
      </w:r>
      <w:r>
        <w:rPr>
          <w:sz w:val="28"/>
          <w:szCs w:val="28"/>
        </w:rPr>
        <w:t>утвержде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ными приказом Министерства энергетики Российской Федерации от 13.11.2024 г. № 2234.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>3.3. В целях проведения оценки обеспечения готовности комиссия ра</w:t>
      </w:r>
      <w:r>
        <w:rPr>
          <w:kern w:val="0"/>
          <w:sz w:val="28"/>
          <w:szCs w:val="28"/>
          <w:lang w:eastAsia="ru-RU"/>
        </w:rPr>
        <w:t>с</w:t>
      </w:r>
      <w:r>
        <w:rPr>
          <w:kern w:val="0"/>
          <w:sz w:val="28"/>
          <w:szCs w:val="28"/>
          <w:lang w:eastAsia="ru-RU"/>
        </w:rPr>
        <w:t>сматривает документы, подтверждающие выполнение требований по обеспеч</w:t>
      </w:r>
      <w:r>
        <w:rPr>
          <w:kern w:val="0"/>
          <w:sz w:val="28"/>
          <w:szCs w:val="28"/>
          <w:lang w:eastAsia="ru-RU"/>
        </w:rPr>
        <w:t>е</w:t>
      </w:r>
      <w:r>
        <w:rPr>
          <w:kern w:val="0"/>
          <w:sz w:val="28"/>
          <w:szCs w:val="28"/>
          <w:lang w:eastAsia="ru-RU"/>
        </w:rPr>
        <w:t>нию готовности. По решению комиссии проводится осмотр объектов оценки обеспечения готовности.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lastRenderedPageBreak/>
        <w:t>3.4. В рамках проведения оценки обеспечения готовности комиссия ос</w:t>
      </w:r>
      <w:r>
        <w:rPr>
          <w:kern w:val="0"/>
          <w:sz w:val="28"/>
          <w:szCs w:val="28"/>
          <w:lang w:eastAsia="ru-RU"/>
        </w:rPr>
        <w:t>у</w:t>
      </w:r>
      <w:r>
        <w:rPr>
          <w:kern w:val="0"/>
          <w:sz w:val="28"/>
          <w:szCs w:val="28"/>
          <w:lang w:eastAsia="ru-RU"/>
        </w:rPr>
        <w:t>ществляет оценку готовности на предмет выполнения требований, установле</w:t>
      </w:r>
      <w:r>
        <w:rPr>
          <w:kern w:val="0"/>
          <w:sz w:val="28"/>
          <w:szCs w:val="28"/>
          <w:lang w:eastAsia="ru-RU"/>
        </w:rPr>
        <w:t>н</w:t>
      </w:r>
      <w:r>
        <w:rPr>
          <w:kern w:val="0"/>
          <w:sz w:val="28"/>
          <w:szCs w:val="28"/>
          <w:lang w:eastAsia="ru-RU"/>
        </w:rPr>
        <w:t xml:space="preserve">ных </w:t>
      </w:r>
      <w:hyperlink r:id="rId12">
        <w:r>
          <w:rPr>
            <w:rStyle w:val="a5"/>
            <w:kern w:val="0"/>
            <w:sz w:val="28"/>
            <w:szCs w:val="28"/>
            <w:lang w:eastAsia="ru-RU"/>
          </w:rPr>
          <w:t>Правилами</w:t>
        </w:r>
      </w:hyperlink>
      <w:r>
        <w:rPr>
          <w:kern w:val="0"/>
          <w:sz w:val="28"/>
          <w:szCs w:val="28"/>
          <w:lang w:eastAsia="ru-RU"/>
        </w:rPr>
        <w:t xml:space="preserve"> обеспечения готовности к отопительному периоду, и в отнош</w:t>
      </w:r>
      <w:r>
        <w:rPr>
          <w:kern w:val="0"/>
          <w:sz w:val="28"/>
          <w:szCs w:val="28"/>
          <w:lang w:eastAsia="ru-RU"/>
        </w:rPr>
        <w:t>е</w:t>
      </w:r>
      <w:r>
        <w:rPr>
          <w:kern w:val="0"/>
          <w:sz w:val="28"/>
          <w:szCs w:val="28"/>
          <w:lang w:eastAsia="ru-RU"/>
        </w:rPr>
        <w:t>нии каждого объекта оценки обеспечения готовности устанавливает их уровень готовности к отопительному периоду (далее – уровень готовности) на основ</w:t>
      </w:r>
      <w:r>
        <w:rPr>
          <w:kern w:val="0"/>
          <w:sz w:val="28"/>
          <w:szCs w:val="28"/>
          <w:lang w:eastAsia="ru-RU"/>
        </w:rPr>
        <w:t>а</w:t>
      </w:r>
      <w:r>
        <w:rPr>
          <w:kern w:val="0"/>
          <w:sz w:val="28"/>
          <w:szCs w:val="28"/>
          <w:lang w:eastAsia="ru-RU"/>
        </w:rPr>
        <w:t>нии значения индекса готовности. Индекс готовности объекта оценки обесп</w:t>
      </w:r>
      <w:r>
        <w:rPr>
          <w:kern w:val="0"/>
          <w:sz w:val="28"/>
          <w:szCs w:val="28"/>
          <w:lang w:eastAsia="ru-RU"/>
        </w:rPr>
        <w:t>е</w:t>
      </w:r>
      <w:r>
        <w:rPr>
          <w:kern w:val="0"/>
          <w:sz w:val="28"/>
          <w:szCs w:val="28"/>
          <w:lang w:eastAsia="ru-RU"/>
        </w:rPr>
        <w:t>чения готовности определяется расчетным способом с точностью           до 2 знака после запятой в соответствии с формулами, установленными в оценочных листах. Уровень готовности определяется как среднеарифметическое значение индексов готовности объектов оценки обеспечения готовности.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По результатам расчета индекса готовности устанавливается: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>уровень готовности «Не готов» – если индекс готовности меньше 0,8;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>уровень готовности «Готов с условиями» – если индекс готовности меньше 0,9 и больше либо равен 0,8;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>уровень готовности «Готов» – если индекс готовности больше либо  р</w:t>
      </w:r>
      <w:r>
        <w:rPr>
          <w:kern w:val="0"/>
          <w:sz w:val="28"/>
          <w:szCs w:val="28"/>
          <w:lang w:eastAsia="ru-RU"/>
        </w:rPr>
        <w:t>а</w:t>
      </w:r>
      <w:r>
        <w:rPr>
          <w:kern w:val="0"/>
          <w:sz w:val="28"/>
          <w:szCs w:val="28"/>
          <w:lang w:eastAsia="ru-RU"/>
        </w:rPr>
        <w:t>вен 0,9.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 xml:space="preserve">В случае если балльная оценка хотя бы одного показателя готовности, </w:t>
      </w:r>
      <w:r>
        <w:rPr>
          <w:color w:val="000000"/>
          <w:kern w:val="0"/>
          <w:sz w:val="28"/>
          <w:szCs w:val="28"/>
          <w:lang w:eastAsia="ru-RU"/>
        </w:rPr>
        <w:t xml:space="preserve">определенного </w:t>
      </w:r>
      <w:hyperlink r:id="rId13">
        <w:r>
          <w:rPr>
            <w:rStyle w:val="a5"/>
            <w:color w:val="000000"/>
            <w:kern w:val="0"/>
            <w:sz w:val="28"/>
            <w:szCs w:val="28"/>
            <w:lang w:eastAsia="ru-RU"/>
          </w:rPr>
          <w:t>пунктами 19</w:t>
        </w:r>
      </w:hyperlink>
      <w:r>
        <w:rPr>
          <w:color w:val="000000"/>
          <w:kern w:val="0"/>
          <w:sz w:val="28"/>
          <w:szCs w:val="28"/>
          <w:lang w:eastAsia="ru-RU"/>
        </w:rPr>
        <w:t xml:space="preserve"> и </w:t>
      </w:r>
      <w:hyperlink r:id="rId14">
        <w:r>
          <w:rPr>
            <w:rStyle w:val="a5"/>
            <w:color w:val="000000"/>
            <w:kern w:val="0"/>
            <w:sz w:val="28"/>
            <w:szCs w:val="28"/>
            <w:lang w:eastAsia="ru-RU"/>
          </w:rPr>
          <w:t>20</w:t>
        </w:r>
      </w:hyperlink>
      <w:r>
        <w:rPr>
          <w:sz w:val="28"/>
          <w:szCs w:val="28"/>
        </w:rPr>
        <w:t>Порядка проведения оценки обеспечения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товности к отопительному периоду</w:t>
      </w:r>
      <w:r>
        <w:rPr>
          <w:kern w:val="0"/>
          <w:sz w:val="28"/>
          <w:szCs w:val="28"/>
          <w:lang w:eastAsia="ru-RU"/>
        </w:rPr>
        <w:t>, равна 0, то значение индекса готовности принимается не более 0,8.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>При расчете индекса готовности в случае, если требования к объекту те</w:t>
      </w:r>
      <w:r>
        <w:rPr>
          <w:kern w:val="0"/>
          <w:sz w:val="28"/>
          <w:szCs w:val="28"/>
          <w:lang w:eastAsia="ru-RU"/>
        </w:rPr>
        <w:t>п</w:t>
      </w:r>
      <w:r>
        <w:rPr>
          <w:kern w:val="0"/>
          <w:sz w:val="28"/>
          <w:szCs w:val="28"/>
          <w:lang w:eastAsia="ru-RU"/>
        </w:rPr>
        <w:t xml:space="preserve">лоснабжения, установленные </w:t>
      </w:r>
      <w:hyperlink r:id="rId15">
        <w:r>
          <w:rPr>
            <w:rStyle w:val="a5"/>
            <w:kern w:val="0"/>
            <w:sz w:val="28"/>
            <w:szCs w:val="28"/>
            <w:lang w:eastAsia="ru-RU"/>
          </w:rPr>
          <w:t>статьей 20</w:t>
        </w:r>
      </w:hyperlink>
      <w:r>
        <w:rPr>
          <w:kern w:val="0"/>
          <w:sz w:val="28"/>
          <w:szCs w:val="28"/>
          <w:lang w:eastAsia="ru-RU"/>
        </w:rPr>
        <w:t xml:space="preserve"> Федерального закона о теплоснабж</w:t>
      </w:r>
      <w:r>
        <w:rPr>
          <w:kern w:val="0"/>
          <w:sz w:val="28"/>
          <w:szCs w:val="28"/>
          <w:lang w:eastAsia="ru-RU"/>
        </w:rPr>
        <w:t>е</w:t>
      </w:r>
      <w:r>
        <w:rPr>
          <w:kern w:val="0"/>
          <w:sz w:val="28"/>
          <w:szCs w:val="28"/>
          <w:lang w:eastAsia="ru-RU"/>
        </w:rPr>
        <w:t>нии, не применяются в соответствии с законодательством Российской Федер</w:t>
      </w:r>
      <w:r>
        <w:rPr>
          <w:kern w:val="0"/>
          <w:sz w:val="28"/>
          <w:szCs w:val="28"/>
          <w:lang w:eastAsia="ru-RU"/>
        </w:rPr>
        <w:t>а</w:t>
      </w:r>
      <w:r>
        <w:rPr>
          <w:kern w:val="0"/>
          <w:sz w:val="28"/>
          <w:szCs w:val="28"/>
          <w:lang w:eastAsia="ru-RU"/>
        </w:rPr>
        <w:t>ции, значение показателя в оценочных листах принимается равным 1.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 xml:space="preserve">В отношении лиц, указанных в </w:t>
      </w:r>
      <w:hyperlink r:id="rId16">
        <w:r>
          <w:rPr>
            <w:rStyle w:val="a5"/>
            <w:kern w:val="0"/>
            <w:sz w:val="28"/>
            <w:szCs w:val="28"/>
            <w:lang w:eastAsia="ru-RU"/>
          </w:rPr>
          <w:t>пунктах 2</w:t>
        </w:r>
      </w:hyperlink>
      <w:r>
        <w:rPr>
          <w:kern w:val="0"/>
          <w:sz w:val="28"/>
          <w:szCs w:val="28"/>
          <w:lang w:eastAsia="ru-RU"/>
        </w:rPr>
        <w:t xml:space="preserve">.1 – </w:t>
      </w:r>
      <w:hyperlink r:id="rId17">
        <w:r>
          <w:rPr>
            <w:rStyle w:val="a5"/>
            <w:kern w:val="0"/>
            <w:sz w:val="28"/>
            <w:szCs w:val="28"/>
            <w:lang w:eastAsia="ru-RU"/>
          </w:rPr>
          <w:t>2.6</w:t>
        </w:r>
      </w:hyperlink>
      <w:r>
        <w:rPr>
          <w:kern w:val="0"/>
          <w:sz w:val="28"/>
          <w:szCs w:val="28"/>
          <w:lang w:eastAsia="ru-RU"/>
        </w:rPr>
        <w:t xml:space="preserve"> Программы, расчет и</w:t>
      </w:r>
      <w:r>
        <w:rPr>
          <w:kern w:val="0"/>
          <w:sz w:val="28"/>
          <w:szCs w:val="28"/>
          <w:lang w:eastAsia="ru-RU"/>
        </w:rPr>
        <w:t>н</w:t>
      </w:r>
      <w:r>
        <w:rPr>
          <w:kern w:val="0"/>
          <w:sz w:val="28"/>
          <w:szCs w:val="28"/>
          <w:lang w:eastAsia="ru-RU"/>
        </w:rPr>
        <w:t>декса готовности и проверка оценочных листов осуществляется единой тепл</w:t>
      </w:r>
      <w:r>
        <w:rPr>
          <w:kern w:val="0"/>
          <w:sz w:val="28"/>
          <w:szCs w:val="28"/>
          <w:lang w:eastAsia="ru-RU"/>
        </w:rPr>
        <w:t>о</w:t>
      </w:r>
      <w:r>
        <w:rPr>
          <w:kern w:val="0"/>
          <w:sz w:val="28"/>
          <w:szCs w:val="28"/>
          <w:lang w:eastAsia="ru-RU"/>
        </w:rPr>
        <w:t>снабжающей организацией, в зону (зоны) деятельности которой входит система (системы) теплоснабжения на основании документов (информации), предста</w:t>
      </w:r>
      <w:r>
        <w:rPr>
          <w:kern w:val="0"/>
          <w:sz w:val="28"/>
          <w:szCs w:val="28"/>
          <w:lang w:eastAsia="ru-RU"/>
        </w:rPr>
        <w:t>в</w:t>
      </w:r>
      <w:r>
        <w:rPr>
          <w:kern w:val="0"/>
          <w:sz w:val="28"/>
          <w:szCs w:val="28"/>
          <w:lang w:eastAsia="ru-RU"/>
        </w:rPr>
        <w:t xml:space="preserve">ленных в комиссию. В случае расхождений между сведениями (информацией), представленными в комиссию лицами, указанными в </w:t>
      </w:r>
      <w:hyperlink r:id="rId18">
        <w:r>
          <w:rPr>
            <w:rStyle w:val="a5"/>
            <w:kern w:val="0"/>
            <w:sz w:val="28"/>
            <w:szCs w:val="28"/>
            <w:lang w:eastAsia="ru-RU"/>
          </w:rPr>
          <w:t>пунктах 2</w:t>
        </w:r>
      </w:hyperlink>
      <w:r>
        <w:rPr>
          <w:kern w:val="0"/>
          <w:sz w:val="28"/>
          <w:szCs w:val="28"/>
          <w:lang w:eastAsia="ru-RU"/>
        </w:rPr>
        <w:t xml:space="preserve">.1 – </w:t>
      </w:r>
      <w:hyperlink r:id="rId19">
        <w:r>
          <w:rPr>
            <w:rStyle w:val="a5"/>
            <w:kern w:val="0"/>
            <w:sz w:val="28"/>
            <w:szCs w:val="28"/>
            <w:lang w:eastAsia="ru-RU"/>
          </w:rPr>
          <w:t>2.6</w:t>
        </w:r>
      </w:hyperlink>
      <w:r>
        <w:rPr>
          <w:kern w:val="0"/>
          <w:sz w:val="28"/>
          <w:szCs w:val="28"/>
          <w:lang w:eastAsia="ru-RU"/>
        </w:rPr>
        <w:t xml:space="preserve"> Пр</w:t>
      </w:r>
      <w:r>
        <w:rPr>
          <w:kern w:val="0"/>
          <w:sz w:val="28"/>
          <w:szCs w:val="28"/>
          <w:lang w:eastAsia="ru-RU"/>
        </w:rPr>
        <w:t>о</w:t>
      </w:r>
      <w:r>
        <w:rPr>
          <w:kern w:val="0"/>
          <w:sz w:val="28"/>
          <w:szCs w:val="28"/>
          <w:lang w:eastAsia="ru-RU"/>
        </w:rPr>
        <w:t>граммы, и данными единой теплоснабжающей организации, в зону (зоны) де</w:t>
      </w:r>
      <w:r>
        <w:rPr>
          <w:kern w:val="0"/>
          <w:sz w:val="28"/>
          <w:szCs w:val="28"/>
          <w:lang w:eastAsia="ru-RU"/>
        </w:rPr>
        <w:t>я</w:t>
      </w:r>
      <w:r>
        <w:rPr>
          <w:kern w:val="0"/>
          <w:sz w:val="28"/>
          <w:szCs w:val="28"/>
          <w:lang w:eastAsia="ru-RU"/>
        </w:rPr>
        <w:t>тельности которой входит соответствующая система (системы) теплоснабж</w:t>
      </w:r>
      <w:r>
        <w:rPr>
          <w:kern w:val="0"/>
          <w:sz w:val="28"/>
          <w:szCs w:val="28"/>
          <w:lang w:eastAsia="ru-RU"/>
        </w:rPr>
        <w:t>е</w:t>
      </w:r>
      <w:r>
        <w:rPr>
          <w:kern w:val="0"/>
          <w:sz w:val="28"/>
          <w:szCs w:val="28"/>
          <w:lang w:eastAsia="ru-RU"/>
        </w:rPr>
        <w:t xml:space="preserve">ния, у вышеуказанных лиц могут быть запрошены дополнительные документы (сведения), предусмотренные </w:t>
      </w:r>
      <w:hyperlink r:id="rId20">
        <w:r>
          <w:rPr>
            <w:rStyle w:val="a5"/>
            <w:kern w:val="0"/>
            <w:sz w:val="28"/>
            <w:szCs w:val="28"/>
            <w:lang w:eastAsia="ru-RU"/>
          </w:rPr>
          <w:t>Правилами</w:t>
        </w:r>
      </w:hyperlink>
      <w:r>
        <w:rPr>
          <w:kern w:val="0"/>
          <w:sz w:val="28"/>
          <w:szCs w:val="28"/>
          <w:lang w:eastAsia="ru-RU"/>
        </w:rPr>
        <w:t xml:space="preserve"> обеспечения готовности к отопител</w:t>
      </w:r>
      <w:r>
        <w:rPr>
          <w:kern w:val="0"/>
          <w:sz w:val="28"/>
          <w:szCs w:val="28"/>
          <w:lang w:eastAsia="ru-RU"/>
        </w:rPr>
        <w:t>ь</w:t>
      </w:r>
      <w:r>
        <w:rPr>
          <w:kern w:val="0"/>
          <w:sz w:val="28"/>
          <w:szCs w:val="28"/>
          <w:lang w:eastAsia="ru-RU"/>
        </w:rPr>
        <w:t>ному периоду, а также может быть проведен визуальный осмотр объектов те</w:t>
      </w:r>
      <w:r>
        <w:rPr>
          <w:kern w:val="0"/>
          <w:sz w:val="28"/>
          <w:szCs w:val="28"/>
          <w:lang w:eastAsia="ru-RU"/>
        </w:rPr>
        <w:t>п</w:t>
      </w:r>
      <w:r>
        <w:rPr>
          <w:kern w:val="0"/>
          <w:sz w:val="28"/>
          <w:szCs w:val="28"/>
          <w:lang w:eastAsia="ru-RU"/>
        </w:rPr>
        <w:t>лоснабжения.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>В течение 10 календарных дней с даты предоставления комиссией запо</w:t>
      </w:r>
      <w:r>
        <w:rPr>
          <w:kern w:val="0"/>
          <w:sz w:val="28"/>
          <w:szCs w:val="28"/>
          <w:lang w:eastAsia="ru-RU"/>
        </w:rPr>
        <w:t>л</w:t>
      </w:r>
      <w:r>
        <w:rPr>
          <w:kern w:val="0"/>
          <w:sz w:val="28"/>
          <w:szCs w:val="28"/>
          <w:lang w:eastAsia="ru-RU"/>
        </w:rPr>
        <w:t>ненных оценочных листов, а также документов, подтверждающих выполнение требований по обеспечению готовности к отопительному периоду, установле</w:t>
      </w:r>
      <w:r>
        <w:rPr>
          <w:kern w:val="0"/>
          <w:sz w:val="28"/>
          <w:szCs w:val="28"/>
          <w:lang w:eastAsia="ru-RU"/>
        </w:rPr>
        <w:t>н</w:t>
      </w:r>
      <w:r>
        <w:rPr>
          <w:kern w:val="0"/>
          <w:sz w:val="28"/>
          <w:szCs w:val="28"/>
          <w:lang w:eastAsia="ru-RU"/>
        </w:rPr>
        <w:t xml:space="preserve">ных </w:t>
      </w:r>
      <w:hyperlink r:id="rId21">
        <w:r>
          <w:rPr>
            <w:rStyle w:val="a5"/>
            <w:kern w:val="0"/>
            <w:sz w:val="28"/>
            <w:szCs w:val="28"/>
            <w:lang w:eastAsia="ru-RU"/>
          </w:rPr>
          <w:t>пунктами 8</w:t>
        </w:r>
      </w:hyperlink>
      <w:r>
        <w:rPr>
          <w:kern w:val="0"/>
          <w:sz w:val="28"/>
          <w:szCs w:val="28"/>
          <w:lang w:eastAsia="ru-RU"/>
        </w:rPr>
        <w:t>–</w:t>
      </w:r>
      <w:hyperlink r:id="rId22">
        <w:r>
          <w:rPr>
            <w:rStyle w:val="a5"/>
            <w:kern w:val="0"/>
            <w:sz w:val="28"/>
            <w:szCs w:val="28"/>
            <w:lang w:eastAsia="ru-RU"/>
          </w:rPr>
          <w:t>11</w:t>
        </w:r>
      </w:hyperlink>
      <w:r>
        <w:rPr>
          <w:kern w:val="0"/>
          <w:sz w:val="28"/>
          <w:szCs w:val="28"/>
          <w:lang w:eastAsia="ru-RU"/>
        </w:rPr>
        <w:t xml:space="preserve"> Правил обеспечения готовности к отопительному периоду, единая теплоснабжающая организация осуществляет проверку оценочных ли</w:t>
      </w:r>
      <w:r>
        <w:rPr>
          <w:kern w:val="0"/>
          <w:sz w:val="28"/>
          <w:szCs w:val="28"/>
          <w:lang w:eastAsia="ru-RU"/>
        </w:rPr>
        <w:t>с</w:t>
      </w:r>
      <w:r>
        <w:rPr>
          <w:kern w:val="0"/>
          <w:sz w:val="28"/>
          <w:szCs w:val="28"/>
          <w:lang w:eastAsia="ru-RU"/>
        </w:rPr>
        <w:t>тов и производит расчет индекса готовности. Результаты проверки и произв</w:t>
      </w:r>
      <w:r>
        <w:rPr>
          <w:kern w:val="0"/>
          <w:sz w:val="28"/>
          <w:szCs w:val="28"/>
          <w:lang w:eastAsia="ru-RU"/>
        </w:rPr>
        <w:t>е</w:t>
      </w:r>
      <w:r>
        <w:rPr>
          <w:kern w:val="0"/>
          <w:sz w:val="28"/>
          <w:szCs w:val="28"/>
          <w:lang w:eastAsia="ru-RU"/>
        </w:rPr>
        <w:t xml:space="preserve">денного расчета индекса готовности в отношении каждого объекта оценки обеспечения готовности направляются     не позднее 5 рабочих дней до дня </w:t>
      </w:r>
      <w:r>
        <w:rPr>
          <w:kern w:val="0"/>
          <w:sz w:val="28"/>
          <w:szCs w:val="28"/>
          <w:lang w:eastAsia="ru-RU"/>
        </w:rPr>
        <w:lastRenderedPageBreak/>
        <w:t>подписания акта оценки обеспечения готовности к отопительному периоду (д</w:t>
      </w:r>
      <w:r>
        <w:rPr>
          <w:kern w:val="0"/>
          <w:sz w:val="28"/>
          <w:szCs w:val="28"/>
          <w:lang w:eastAsia="ru-RU"/>
        </w:rPr>
        <w:t>а</w:t>
      </w:r>
      <w:r>
        <w:rPr>
          <w:kern w:val="0"/>
          <w:sz w:val="28"/>
          <w:szCs w:val="28"/>
          <w:lang w:eastAsia="ru-RU"/>
        </w:rPr>
        <w:t xml:space="preserve">лее - акт) единой теплоснабжающей организацией в комиссию для определения уровня готовности лиц, указанных в </w:t>
      </w:r>
      <w:hyperlink r:id="rId23">
        <w:r>
          <w:rPr>
            <w:rStyle w:val="a5"/>
            <w:kern w:val="0"/>
            <w:sz w:val="28"/>
            <w:szCs w:val="28"/>
            <w:lang w:eastAsia="ru-RU"/>
          </w:rPr>
          <w:t>пунктах 2</w:t>
        </w:r>
      </w:hyperlink>
      <w:r>
        <w:rPr>
          <w:kern w:val="0"/>
          <w:sz w:val="28"/>
          <w:szCs w:val="28"/>
          <w:lang w:eastAsia="ru-RU"/>
        </w:rPr>
        <w:t xml:space="preserve">.1 – </w:t>
      </w:r>
      <w:hyperlink r:id="rId24">
        <w:r>
          <w:rPr>
            <w:rStyle w:val="a5"/>
            <w:kern w:val="0"/>
            <w:sz w:val="28"/>
            <w:szCs w:val="28"/>
            <w:lang w:eastAsia="ru-RU"/>
          </w:rPr>
          <w:t>2.6</w:t>
        </w:r>
      </w:hyperlink>
      <w:r>
        <w:rPr>
          <w:kern w:val="0"/>
          <w:sz w:val="28"/>
          <w:szCs w:val="28"/>
          <w:lang w:eastAsia="ru-RU"/>
        </w:rPr>
        <w:t xml:space="preserve"> Программы, и оформл</w:t>
      </w:r>
      <w:r>
        <w:rPr>
          <w:kern w:val="0"/>
          <w:sz w:val="28"/>
          <w:szCs w:val="28"/>
          <w:lang w:eastAsia="ru-RU"/>
        </w:rPr>
        <w:t>е</w:t>
      </w:r>
      <w:r>
        <w:rPr>
          <w:kern w:val="0"/>
          <w:sz w:val="28"/>
          <w:szCs w:val="28"/>
          <w:lang w:eastAsia="ru-RU"/>
        </w:rPr>
        <w:t>ния результатов оценки обеспечения готовности.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3.5. Сроки проведения оценки обеспечения готовности устанавливаются комиссиями исходя из климатических особенностей субъекта Российской Ф</w:t>
      </w:r>
      <w:r>
        <w:rPr>
          <w:kern w:val="0"/>
          <w:sz w:val="28"/>
          <w:szCs w:val="28"/>
          <w:lang w:eastAsia="ru-RU"/>
        </w:rPr>
        <w:t>е</w:t>
      </w:r>
      <w:r>
        <w:rPr>
          <w:kern w:val="0"/>
          <w:sz w:val="28"/>
          <w:szCs w:val="28"/>
          <w:lang w:eastAsia="ru-RU"/>
        </w:rPr>
        <w:t>дерации и не должны превышать 30 календарных дней с даты начала оценки обеспечения готовности.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>3.6. Результаты оценки обеспечения готовности оформляются в акте, к</w:t>
      </w:r>
      <w:r>
        <w:rPr>
          <w:kern w:val="0"/>
          <w:sz w:val="28"/>
          <w:szCs w:val="28"/>
          <w:lang w:eastAsia="ru-RU"/>
        </w:rPr>
        <w:t>о</w:t>
      </w:r>
      <w:r>
        <w:rPr>
          <w:kern w:val="0"/>
          <w:sz w:val="28"/>
          <w:szCs w:val="28"/>
          <w:lang w:eastAsia="ru-RU"/>
        </w:rPr>
        <w:t xml:space="preserve">торый составляется не позднее одного рабочего дня с даты завершения оценки обеспечения готовности (рекомендуемый образец приведен в </w:t>
      </w:r>
      <w:hyperlink r:id="rId25">
        <w:r>
          <w:rPr>
            <w:rStyle w:val="a5"/>
            <w:kern w:val="0"/>
            <w:sz w:val="28"/>
            <w:szCs w:val="28"/>
            <w:lang w:eastAsia="ru-RU"/>
          </w:rPr>
          <w:t xml:space="preserve">приложении </w:t>
        </w:r>
      </w:hyperlink>
      <w:r>
        <w:rPr>
          <w:kern w:val="0"/>
          <w:sz w:val="28"/>
          <w:szCs w:val="28"/>
          <w:lang w:eastAsia="ru-RU"/>
        </w:rPr>
        <w:t>№3 к настоящей Программе).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>3.7. К акту прилагается заполненный оценочный лист на каждый объект оценки обеспечения готовности. При наличии у комиссии замечаний к собл</w:t>
      </w:r>
      <w:r>
        <w:rPr>
          <w:kern w:val="0"/>
          <w:sz w:val="28"/>
          <w:szCs w:val="28"/>
          <w:lang w:eastAsia="ru-RU"/>
        </w:rPr>
        <w:t>ю</w:t>
      </w:r>
      <w:r>
        <w:rPr>
          <w:kern w:val="0"/>
          <w:sz w:val="28"/>
          <w:szCs w:val="28"/>
          <w:lang w:eastAsia="ru-RU"/>
        </w:rPr>
        <w:t>дению проверяемым лицом требований по обеспечению готовности, устано</w:t>
      </w:r>
      <w:r>
        <w:rPr>
          <w:kern w:val="0"/>
          <w:sz w:val="28"/>
          <w:szCs w:val="28"/>
          <w:lang w:eastAsia="ru-RU"/>
        </w:rPr>
        <w:t>в</w:t>
      </w:r>
      <w:r>
        <w:rPr>
          <w:kern w:val="0"/>
          <w:sz w:val="28"/>
          <w:szCs w:val="28"/>
          <w:lang w:eastAsia="ru-RU"/>
        </w:rPr>
        <w:t xml:space="preserve">ленных </w:t>
      </w:r>
      <w:hyperlink r:id="rId26">
        <w:r>
          <w:rPr>
            <w:rStyle w:val="a5"/>
            <w:kern w:val="0"/>
            <w:sz w:val="28"/>
            <w:szCs w:val="28"/>
            <w:lang w:eastAsia="ru-RU"/>
          </w:rPr>
          <w:t>Правилами</w:t>
        </w:r>
      </w:hyperlink>
      <w:r>
        <w:rPr>
          <w:kern w:val="0"/>
          <w:sz w:val="28"/>
          <w:szCs w:val="28"/>
          <w:lang w:eastAsia="ru-RU"/>
        </w:rPr>
        <w:t xml:space="preserve"> обеспечения готовности к отопительному периоду, в оц</w:t>
      </w:r>
      <w:r>
        <w:rPr>
          <w:kern w:val="0"/>
          <w:sz w:val="28"/>
          <w:szCs w:val="28"/>
          <w:lang w:eastAsia="ru-RU"/>
        </w:rPr>
        <w:t>е</w:t>
      </w:r>
      <w:r>
        <w:rPr>
          <w:kern w:val="0"/>
          <w:sz w:val="28"/>
          <w:szCs w:val="28"/>
          <w:lang w:eastAsia="ru-RU"/>
        </w:rPr>
        <w:t>ночном листе указывается срок устранения выявленных замечаний.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 xml:space="preserve">Замечания по невыполнению требований, установленных </w:t>
      </w:r>
      <w:hyperlink r:id="rId27">
        <w:r>
          <w:rPr>
            <w:rStyle w:val="a5"/>
            <w:color w:val="000000"/>
            <w:kern w:val="0"/>
            <w:sz w:val="28"/>
            <w:szCs w:val="28"/>
            <w:lang w:eastAsia="ru-RU"/>
          </w:rPr>
          <w:t xml:space="preserve">пунктом 9.2 раздела </w:t>
        </w:r>
      </w:hyperlink>
      <w:r>
        <w:rPr>
          <w:color w:val="000000"/>
          <w:kern w:val="0"/>
          <w:sz w:val="28"/>
          <w:szCs w:val="28"/>
          <w:lang w:eastAsia="ru-RU"/>
        </w:rPr>
        <w:t xml:space="preserve">9 и </w:t>
      </w:r>
      <w:hyperlink r:id="rId28">
        <w:r>
          <w:rPr>
            <w:rStyle w:val="a5"/>
            <w:color w:val="000000"/>
            <w:kern w:val="0"/>
            <w:sz w:val="28"/>
            <w:szCs w:val="28"/>
            <w:lang w:eastAsia="ru-RU"/>
          </w:rPr>
          <w:t xml:space="preserve">пункта 11.4 </w:t>
        </w:r>
      </w:hyperlink>
      <w:r>
        <w:rPr>
          <w:color w:val="000000"/>
          <w:kern w:val="0"/>
          <w:sz w:val="28"/>
          <w:szCs w:val="28"/>
          <w:lang w:eastAsia="ru-RU"/>
        </w:rPr>
        <w:t xml:space="preserve">раздела 11 </w:t>
      </w:r>
      <w:r>
        <w:rPr>
          <w:color w:val="000000"/>
          <w:sz w:val="28"/>
          <w:szCs w:val="28"/>
        </w:rPr>
        <w:t>Правил обеспечения гото</w:t>
      </w:r>
      <w:r>
        <w:rPr>
          <w:sz w:val="28"/>
          <w:szCs w:val="28"/>
        </w:rPr>
        <w:t>вности к отоп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тельному периоду</w:t>
      </w:r>
      <w:r>
        <w:rPr>
          <w:kern w:val="0"/>
          <w:sz w:val="28"/>
          <w:szCs w:val="28"/>
          <w:lang w:eastAsia="ru-RU"/>
        </w:rPr>
        <w:t>, в оценочном листе акта не отражаются.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>3.8. В случае устранения указанных в оценочном листе замечаний коми</w:t>
      </w:r>
      <w:r>
        <w:rPr>
          <w:kern w:val="0"/>
          <w:sz w:val="28"/>
          <w:szCs w:val="28"/>
          <w:lang w:eastAsia="ru-RU"/>
        </w:rPr>
        <w:t>с</w:t>
      </w:r>
      <w:r>
        <w:rPr>
          <w:kern w:val="0"/>
          <w:sz w:val="28"/>
          <w:szCs w:val="28"/>
          <w:lang w:eastAsia="ru-RU"/>
        </w:rPr>
        <w:t>сией, на основании уведомления об устранении замечаний лица, в отношении которого был выдан оценочный лист с замечаниями, не позднее    14 календа</w:t>
      </w:r>
      <w:r>
        <w:rPr>
          <w:kern w:val="0"/>
          <w:sz w:val="28"/>
          <w:szCs w:val="28"/>
          <w:lang w:eastAsia="ru-RU"/>
        </w:rPr>
        <w:t>р</w:t>
      </w:r>
      <w:r>
        <w:rPr>
          <w:kern w:val="0"/>
          <w:sz w:val="28"/>
          <w:szCs w:val="28"/>
          <w:lang w:eastAsia="ru-RU"/>
        </w:rPr>
        <w:t>ных дней со дня получения комиссией такого уведомления, проводится повто</w:t>
      </w:r>
      <w:r>
        <w:rPr>
          <w:kern w:val="0"/>
          <w:sz w:val="28"/>
          <w:szCs w:val="28"/>
          <w:lang w:eastAsia="ru-RU"/>
        </w:rPr>
        <w:t>р</w:t>
      </w:r>
      <w:r>
        <w:rPr>
          <w:kern w:val="0"/>
          <w:sz w:val="28"/>
          <w:szCs w:val="28"/>
          <w:lang w:eastAsia="ru-RU"/>
        </w:rPr>
        <w:t>ная оценка обеспечения готовности на предмет устранения ранее выданных з</w:t>
      </w:r>
      <w:r>
        <w:rPr>
          <w:kern w:val="0"/>
          <w:sz w:val="28"/>
          <w:szCs w:val="28"/>
          <w:lang w:eastAsia="ru-RU"/>
        </w:rPr>
        <w:t>а</w:t>
      </w:r>
      <w:r>
        <w:rPr>
          <w:kern w:val="0"/>
          <w:sz w:val="28"/>
          <w:szCs w:val="28"/>
          <w:lang w:eastAsia="ru-RU"/>
        </w:rPr>
        <w:t>мечаний, по результатам которой составляется новый акт     и прилагается н</w:t>
      </w:r>
      <w:r>
        <w:rPr>
          <w:kern w:val="0"/>
          <w:sz w:val="28"/>
          <w:szCs w:val="28"/>
          <w:lang w:eastAsia="ru-RU"/>
        </w:rPr>
        <w:t>о</w:t>
      </w:r>
      <w:r>
        <w:rPr>
          <w:kern w:val="0"/>
          <w:sz w:val="28"/>
          <w:szCs w:val="28"/>
          <w:lang w:eastAsia="ru-RU"/>
        </w:rPr>
        <w:t>вый оценочный лист.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 xml:space="preserve">3.9. Срок составления акта определяется руководителем (заместителем руководителя) уполномоченного органа, образовавшего комиссию, исходя из климатических условий, но не позднее 10 сентября – для лиц, указанных в </w:t>
      </w:r>
      <w:hyperlink r:id="rId29">
        <w:r>
          <w:rPr>
            <w:rStyle w:val="a5"/>
            <w:kern w:val="0"/>
            <w:sz w:val="28"/>
            <w:szCs w:val="28"/>
            <w:lang w:eastAsia="ru-RU"/>
          </w:rPr>
          <w:t xml:space="preserve">пунктах </w:t>
        </w:r>
      </w:hyperlink>
      <w:r>
        <w:rPr>
          <w:kern w:val="0"/>
          <w:sz w:val="28"/>
          <w:szCs w:val="28"/>
          <w:lang w:eastAsia="ru-RU"/>
        </w:rPr>
        <w:t xml:space="preserve">2.3 – </w:t>
      </w:r>
      <w:hyperlink r:id="rId30">
        <w:r>
          <w:rPr>
            <w:rStyle w:val="a5"/>
            <w:kern w:val="0"/>
            <w:sz w:val="28"/>
            <w:szCs w:val="28"/>
            <w:lang w:eastAsia="ru-RU"/>
          </w:rPr>
          <w:t>2.</w:t>
        </w:r>
      </w:hyperlink>
      <w:r>
        <w:rPr>
          <w:kern w:val="0"/>
          <w:sz w:val="28"/>
          <w:szCs w:val="28"/>
          <w:lang w:eastAsia="ru-RU"/>
        </w:rPr>
        <w:t>5 Программы, не позднее 25 октября – для теплоснабжающих     и теплосетевых организаций и владельцев тепловых сетей, не являющихся те</w:t>
      </w:r>
      <w:r>
        <w:rPr>
          <w:kern w:val="0"/>
          <w:sz w:val="28"/>
          <w:szCs w:val="28"/>
          <w:lang w:eastAsia="ru-RU"/>
        </w:rPr>
        <w:t>п</w:t>
      </w:r>
      <w:r>
        <w:rPr>
          <w:kern w:val="0"/>
          <w:sz w:val="28"/>
          <w:szCs w:val="28"/>
          <w:lang w:eastAsia="ru-RU"/>
        </w:rPr>
        <w:t>лосетевыми организациями, не позднее 15 ноября – для муниципальных обр</w:t>
      </w:r>
      <w:r>
        <w:rPr>
          <w:kern w:val="0"/>
          <w:sz w:val="28"/>
          <w:szCs w:val="28"/>
          <w:lang w:eastAsia="ru-RU"/>
        </w:rPr>
        <w:t>а</w:t>
      </w:r>
      <w:r>
        <w:rPr>
          <w:kern w:val="0"/>
          <w:sz w:val="28"/>
          <w:szCs w:val="28"/>
          <w:lang w:eastAsia="ru-RU"/>
        </w:rPr>
        <w:t>зований.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 xml:space="preserve">3.10. Паспорт обеспечения готовности к отопительному периоду (далее – паспорт) (рекомендуемый образец приведен в </w:t>
      </w:r>
      <w:hyperlink r:id="rId31">
        <w:r>
          <w:rPr>
            <w:rStyle w:val="a5"/>
            <w:kern w:val="0"/>
            <w:sz w:val="28"/>
            <w:szCs w:val="28"/>
            <w:lang w:eastAsia="ru-RU"/>
          </w:rPr>
          <w:t xml:space="preserve">приложении № 4 </w:t>
        </w:r>
      </w:hyperlink>
      <w:r>
        <w:rPr>
          <w:kern w:val="0"/>
          <w:sz w:val="28"/>
          <w:szCs w:val="28"/>
          <w:lang w:eastAsia="ru-RU"/>
        </w:rPr>
        <w:t xml:space="preserve">к настоящей Программе) выдается лицами, указанными в </w:t>
      </w:r>
      <w:hyperlink r:id="rId32">
        <w:r>
          <w:rPr>
            <w:rStyle w:val="a5"/>
            <w:kern w:val="0"/>
            <w:sz w:val="28"/>
            <w:szCs w:val="28"/>
            <w:lang w:eastAsia="ru-RU"/>
          </w:rPr>
          <w:t>части 7</w:t>
        </w:r>
      </w:hyperlink>
      <w:r>
        <w:rPr>
          <w:kern w:val="0"/>
          <w:sz w:val="28"/>
          <w:szCs w:val="28"/>
          <w:lang w:eastAsia="ru-RU"/>
        </w:rPr>
        <w:t xml:space="preserve"> – </w:t>
      </w:r>
      <w:hyperlink r:id="rId33">
        <w:r>
          <w:rPr>
            <w:rStyle w:val="a5"/>
            <w:kern w:val="0"/>
            <w:sz w:val="28"/>
            <w:szCs w:val="28"/>
            <w:lang w:eastAsia="ru-RU"/>
          </w:rPr>
          <w:t>10</w:t>
        </w:r>
      </w:hyperlink>
      <w:r>
        <w:rPr>
          <w:kern w:val="0"/>
          <w:sz w:val="28"/>
          <w:szCs w:val="28"/>
          <w:lang w:eastAsia="ru-RU"/>
        </w:rPr>
        <w:t xml:space="preserve"> Федерального закона о теплоснабжении, в течение 5 рабочих дней со дня подписания акта, в случаях, если в отношении проверяемого лица установлен уровень готовности «Готов», а также в случае установления в отношении проверяемого лица уровня гото</w:t>
      </w:r>
      <w:r>
        <w:rPr>
          <w:kern w:val="0"/>
          <w:sz w:val="28"/>
          <w:szCs w:val="28"/>
          <w:lang w:eastAsia="ru-RU"/>
        </w:rPr>
        <w:t>в</w:t>
      </w:r>
      <w:r>
        <w:rPr>
          <w:kern w:val="0"/>
          <w:sz w:val="28"/>
          <w:szCs w:val="28"/>
          <w:lang w:eastAsia="ru-RU"/>
        </w:rPr>
        <w:t>ности «Готов с условиями», если сроки устранения замечаний комиссии по обеспечению готовности и повторная оценка обеспечения готовности на пре</w:t>
      </w:r>
      <w:r>
        <w:rPr>
          <w:kern w:val="0"/>
          <w:sz w:val="28"/>
          <w:szCs w:val="28"/>
          <w:lang w:eastAsia="ru-RU"/>
        </w:rPr>
        <w:t>д</w:t>
      </w:r>
      <w:r>
        <w:rPr>
          <w:kern w:val="0"/>
          <w:sz w:val="28"/>
          <w:szCs w:val="28"/>
          <w:lang w:eastAsia="ru-RU"/>
        </w:rPr>
        <w:t>мет устранения ранее выданных замечаний выходят за рамки сроков, устано</w:t>
      </w:r>
      <w:r>
        <w:rPr>
          <w:kern w:val="0"/>
          <w:sz w:val="28"/>
          <w:szCs w:val="28"/>
          <w:lang w:eastAsia="ru-RU"/>
        </w:rPr>
        <w:t>в</w:t>
      </w:r>
      <w:r>
        <w:rPr>
          <w:kern w:val="0"/>
          <w:sz w:val="28"/>
          <w:szCs w:val="28"/>
          <w:lang w:eastAsia="ru-RU"/>
        </w:rPr>
        <w:t xml:space="preserve">ленных </w:t>
      </w:r>
      <w:hyperlink w:anchor="Par4">
        <w:r>
          <w:rPr>
            <w:rStyle w:val="a5"/>
            <w:kern w:val="0"/>
            <w:sz w:val="28"/>
            <w:szCs w:val="28"/>
            <w:lang w:eastAsia="ru-RU"/>
          </w:rPr>
          <w:t>пунктом</w:t>
        </w:r>
      </w:hyperlink>
      <w:r>
        <w:rPr>
          <w:kern w:val="0"/>
          <w:sz w:val="28"/>
          <w:szCs w:val="28"/>
          <w:lang w:eastAsia="ru-RU"/>
        </w:rPr>
        <w:t>3.9 Программы.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lastRenderedPageBreak/>
        <w:t>При нахождении объектов оценки проверяемого лица в двух и более м</w:t>
      </w:r>
      <w:r>
        <w:rPr>
          <w:kern w:val="0"/>
          <w:sz w:val="28"/>
          <w:szCs w:val="28"/>
          <w:lang w:eastAsia="ru-RU"/>
        </w:rPr>
        <w:t>у</w:t>
      </w:r>
      <w:r>
        <w:rPr>
          <w:kern w:val="0"/>
          <w:sz w:val="28"/>
          <w:szCs w:val="28"/>
          <w:lang w:eastAsia="ru-RU"/>
        </w:rPr>
        <w:t>ниципальных образованиях паспорт готовности выдается в каждом из муниц</w:t>
      </w:r>
      <w:r>
        <w:rPr>
          <w:kern w:val="0"/>
          <w:sz w:val="28"/>
          <w:szCs w:val="28"/>
          <w:lang w:eastAsia="ru-RU"/>
        </w:rPr>
        <w:t>и</w:t>
      </w:r>
      <w:r>
        <w:rPr>
          <w:kern w:val="0"/>
          <w:sz w:val="28"/>
          <w:szCs w:val="28"/>
          <w:lang w:eastAsia="ru-RU"/>
        </w:rPr>
        <w:t>пальных образований, на территории которых расположены объекты оценки.</w:t>
      </w:r>
    </w:p>
    <w:p w:rsidR="00C10349" w:rsidRDefault="00C2041F">
      <w:pPr>
        <w:tabs>
          <w:tab w:val="left" w:pos="1276"/>
          <w:tab w:val="left" w:pos="1560"/>
        </w:tabs>
        <w:suppressAutoHyphens w:val="0"/>
        <w:autoSpaceDE w:val="0"/>
        <w:spacing w:line="240" w:lineRule="auto"/>
        <w:ind w:firstLine="709"/>
        <w:jc w:val="both"/>
      </w:pPr>
      <w:bookmarkStart w:id="3" w:name="Par7"/>
      <w:bookmarkEnd w:id="3"/>
      <w:r>
        <w:rPr>
          <w:kern w:val="0"/>
          <w:sz w:val="28"/>
          <w:szCs w:val="28"/>
          <w:lang w:eastAsia="ru-RU"/>
        </w:rPr>
        <w:t>3.11. Сроки выдачи паспортов определяются председателем (заместит</w:t>
      </w:r>
      <w:r>
        <w:rPr>
          <w:kern w:val="0"/>
          <w:sz w:val="28"/>
          <w:szCs w:val="28"/>
          <w:lang w:eastAsia="ru-RU"/>
        </w:rPr>
        <w:t>е</w:t>
      </w:r>
      <w:r>
        <w:rPr>
          <w:kern w:val="0"/>
          <w:sz w:val="28"/>
          <w:szCs w:val="28"/>
          <w:lang w:eastAsia="ru-RU"/>
        </w:rPr>
        <w:t>лем председателя) комиссии в зависимости от особенностей климатических у</w:t>
      </w:r>
      <w:r>
        <w:rPr>
          <w:kern w:val="0"/>
          <w:sz w:val="28"/>
          <w:szCs w:val="28"/>
          <w:lang w:eastAsia="ru-RU"/>
        </w:rPr>
        <w:t>с</w:t>
      </w:r>
      <w:r>
        <w:rPr>
          <w:kern w:val="0"/>
          <w:sz w:val="28"/>
          <w:szCs w:val="28"/>
          <w:lang w:eastAsia="ru-RU"/>
        </w:rPr>
        <w:t xml:space="preserve">ловий, но не позднее 15 сентября – для лиц, указанных в </w:t>
      </w:r>
      <w:hyperlink r:id="rId34">
        <w:r>
          <w:rPr>
            <w:rStyle w:val="a5"/>
            <w:kern w:val="0"/>
            <w:sz w:val="28"/>
            <w:szCs w:val="28"/>
            <w:lang w:eastAsia="ru-RU"/>
          </w:rPr>
          <w:t xml:space="preserve">пунктах </w:t>
        </w:r>
      </w:hyperlink>
      <w:r>
        <w:rPr>
          <w:kern w:val="0"/>
          <w:sz w:val="28"/>
          <w:szCs w:val="28"/>
          <w:lang w:eastAsia="ru-RU"/>
        </w:rPr>
        <w:t>2.3–</w:t>
      </w:r>
      <w:hyperlink r:id="rId35">
        <w:r>
          <w:rPr>
            <w:rStyle w:val="a5"/>
            <w:kern w:val="0"/>
            <w:sz w:val="28"/>
            <w:szCs w:val="28"/>
            <w:lang w:eastAsia="ru-RU"/>
          </w:rPr>
          <w:t>5</w:t>
        </w:r>
      </w:hyperlink>
      <w:r>
        <w:rPr>
          <w:kern w:val="0"/>
          <w:sz w:val="28"/>
          <w:szCs w:val="28"/>
          <w:lang w:eastAsia="ru-RU"/>
        </w:rPr>
        <w:t xml:space="preserve"> Пр</w:t>
      </w:r>
      <w:r>
        <w:rPr>
          <w:kern w:val="0"/>
          <w:sz w:val="28"/>
          <w:szCs w:val="28"/>
          <w:lang w:eastAsia="ru-RU"/>
        </w:rPr>
        <w:t>о</w:t>
      </w:r>
      <w:r>
        <w:rPr>
          <w:kern w:val="0"/>
          <w:sz w:val="28"/>
          <w:szCs w:val="28"/>
          <w:lang w:eastAsia="ru-RU"/>
        </w:rPr>
        <w:t>граммы, не позднее 1 ноября – для теплоснабжающих и теплосетевых орган</w:t>
      </w:r>
      <w:r>
        <w:rPr>
          <w:kern w:val="0"/>
          <w:sz w:val="28"/>
          <w:szCs w:val="28"/>
          <w:lang w:eastAsia="ru-RU"/>
        </w:rPr>
        <w:t>и</w:t>
      </w:r>
      <w:r>
        <w:rPr>
          <w:kern w:val="0"/>
          <w:sz w:val="28"/>
          <w:szCs w:val="28"/>
          <w:lang w:eastAsia="ru-RU"/>
        </w:rPr>
        <w:t>заций и владельцев тепловых сетей, не являющихся теплосетевыми организ</w:t>
      </w:r>
      <w:r>
        <w:rPr>
          <w:kern w:val="0"/>
          <w:sz w:val="28"/>
          <w:szCs w:val="28"/>
          <w:lang w:eastAsia="ru-RU"/>
        </w:rPr>
        <w:t>а</w:t>
      </w:r>
      <w:r>
        <w:rPr>
          <w:kern w:val="0"/>
          <w:sz w:val="28"/>
          <w:szCs w:val="28"/>
          <w:lang w:eastAsia="ru-RU"/>
        </w:rPr>
        <w:t>циями, не позднее 20 ноября – для муниципальных образований.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 xml:space="preserve">3.12. Лица, указанные в </w:t>
      </w:r>
      <w:hyperlink r:id="rId36">
        <w:r>
          <w:rPr>
            <w:rStyle w:val="a5"/>
            <w:kern w:val="0"/>
            <w:sz w:val="28"/>
            <w:szCs w:val="28"/>
            <w:lang w:eastAsia="ru-RU"/>
          </w:rPr>
          <w:t>пунктах 2.1 – 2.</w:t>
        </w:r>
      </w:hyperlink>
      <w:r>
        <w:rPr>
          <w:kern w:val="0"/>
          <w:sz w:val="28"/>
          <w:szCs w:val="28"/>
          <w:lang w:eastAsia="ru-RU"/>
        </w:rPr>
        <w:t xml:space="preserve">6 Программы, не получившие паспорт до даты, установленной </w:t>
      </w:r>
      <w:hyperlink w:anchor="Par7">
        <w:r>
          <w:rPr>
            <w:rStyle w:val="a5"/>
            <w:kern w:val="0"/>
            <w:sz w:val="28"/>
            <w:szCs w:val="28"/>
            <w:lang w:eastAsia="ru-RU"/>
          </w:rPr>
          <w:t>пунктом</w:t>
        </w:r>
      </w:hyperlink>
      <w:r>
        <w:rPr>
          <w:kern w:val="0"/>
          <w:sz w:val="28"/>
          <w:szCs w:val="28"/>
          <w:lang w:eastAsia="ru-RU"/>
        </w:rPr>
        <w:t>3.11 Программы, обязаны продолжить подготовку к отопительному периоду посредством устранения указанных в оценочном листе замечаний.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>3.13. В случае неустранения замечаний, указанных в акте, в установле</w:t>
      </w:r>
      <w:r>
        <w:rPr>
          <w:kern w:val="0"/>
          <w:sz w:val="28"/>
          <w:szCs w:val="28"/>
          <w:lang w:eastAsia="ru-RU"/>
        </w:rPr>
        <w:t>н</w:t>
      </w:r>
      <w:r>
        <w:rPr>
          <w:kern w:val="0"/>
          <w:sz w:val="28"/>
          <w:szCs w:val="28"/>
          <w:lang w:eastAsia="ru-RU"/>
        </w:rPr>
        <w:t xml:space="preserve">ный срок лицами, указанными в </w:t>
      </w:r>
      <w:hyperlink r:id="rId37">
        <w:r>
          <w:rPr>
            <w:rStyle w:val="a5"/>
            <w:kern w:val="0"/>
            <w:sz w:val="28"/>
            <w:szCs w:val="28"/>
            <w:lang w:eastAsia="ru-RU"/>
          </w:rPr>
          <w:t>пунктах 2.2 – 2.</w:t>
        </w:r>
      </w:hyperlink>
      <w:r>
        <w:rPr>
          <w:kern w:val="0"/>
          <w:sz w:val="28"/>
          <w:szCs w:val="28"/>
          <w:lang w:eastAsia="ru-RU"/>
        </w:rPr>
        <w:t>6 Программы, комиссия в теч</w:t>
      </w:r>
      <w:r>
        <w:rPr>
          <w:kern w:val="0"/>
          <w:sz w:val="28"/>
          <w:szCs w:val="28"/>
          <w:lang w:eastAsia="ru-RU"/>
        </w:rPr>
        <w:t>е</w:t>
      </w:r>
      <w:r>
        <w:rPr>
          <w:kern w:val="0"/>
          <w:sz w:val="28"/>
          <w:szCs w:val="28"/>
          <w:lang w:eastAsia="ru-RU"/>
        </w:rPr>
        <w:t>ние 5 рабочих дней со дня подписания акта передает данные федеральному о</w:t>
      </w:r>
      <w:r>
        <w:rPr>
          <w:kern w:val="0"/>
          <w:sz w:val="28"/>
          <w:szCs w:val="28"/>
          <w:lang w:eastAsia="ru-RU"/>
        </w:rPr>
        <w:t>р</w:t>
      </w:r>
      <w:r>
        <w:rPr>
          <w:kern w:val="0"/>
          <w:sz w:val="28"/>
          <w:szCs w:val="28"/>
          <w:lang w:eastAsia="ru-RU"/>
        </w:rPr>
        <w:t>гану исполнительной власти, уполномоченному на осуществление федеральн</w:t>
      </w:r>
      <w:r>
        <w:rPr>
          <w:kern w:val="0"/>
          <w:sz w:val="28"/>
          <w:szCs w:val="28"/>
          <w:lang w:eastAsia="ru-RU"/>
        </w:rPr>
        <w:t>о</w:t>
      </w:r>
      <w:r>
        <w:rPr>
          <w:kern w:val="0"/>
          <w:sz w:val="28"/>
          <w:szCs w:val="28"/>
          <w:lang w:eastAsia="ru-RU"/>
        </w:rPr>
        <w:t>го государственного энергетического надзора, федерального государственного надзора в области промышленной безопасности, федеральным органам испо</w:t>
      </w:r>
      <w:r>
        <w:rPr>
          <w:kern w:val="0"/>
          <w:sz w:val="28"/>
          <w:szCs w:val="28"/>
          <w:lang w:eastAsia="ru-RU"/>
        </w:rPr>
        <w:t>л</w:t>
      </w:r>
      <w:r>
        <w:rPr>
          <w:kern w:val="0"/>
          <w:sz w:val="28"/>
          <w:szCs w:val="28"/>
          <w:lang w:eastAsia="ru-RU"/>
        </w:rPr>
        <w:t>нительной власти в сфере обороны, обеспечения безопасности, государстве</w:t>
      </w:r>
      <w:r>
        <w:rPr>
          <w:kern w:val="0"/>
          <w:sz w:val="28"/>
          <w:szCs w:val="28"/>
          <w:lang w:eastAsia="ru-RU"/>
        </w:rPr>
        <w:t>н</w:t>
      </w:r>
      <w:r>
        <w:rPr>
          <w:kern w:val="0"/>
          <w:sz w:val="28"/>
          <w:szCs w:val="28"/>
          <w:lang w:eastAsia="ru-RU"/>
        </w:rPr>
        <w:t xml:space="preserve">ной охраны, внешней разведки, исполнения наказаний (их подразделениями) (в случаях, предусмотренных </w:t>
      </w:r>
      <w:hyperlink r:id="rId38">
        <w:r>
          <w:rPr>
            <w:rStyle w:val="a5"/>
            <w:kern w:val="0"/>
            <w:sz w:val="28"/>
            <w:szCs w:val="28"/>
            <w:lang w:eastAsia="ru-RU"/>
          </w:rPr>
          <w:t>пунктом 2 части 1 статьи 4.1</w:t>
        </w:r>
      </w:hyperlink>
      <w:r>
        <w:rPr>
          <w:kern w:val="0"/>
          <w:sz w:val="28"/>
          <w:szCs w:val="28"/>
          <w:lang w:eastAsia="ru-RU"/>
        </w:rPr>
        <w:t xml:space="preserve"> Федерального закона о теплоснабжении и </w:t>
      </w:r>
      <w:hyperlink r:id="rId39">
        <w:r>
          <w:rPr>
            <w:rStyle w:val="a5"/>
            <w:kern w:val="0"/>
            <w:sz w:val="28"/>
            <w:szCs w:val="28"/>
            <w:lang w:eastAsia="ru-RU"/>
          </w:rPr>
          <w:t>абзацем вторым пункта 2 статьи 5</w:t>
        </w:r>
      </w:hyperlink>
      <w:r>
        <w:rPr>
          <w:kern w:val="0"/>
          <w:sz w:val="28"/>
          <w:szCs w:val="28"/>
          <w:lang w:eastAsia="ru-RU"/>
        </w:rPr>
        <w:t xml:space="preserve"> Федерального закона от 21 июля 1997 г. № 116-ФЗ   «О промышленной безопасности опасных прои</w:t>
      </w:r>
      <w:r>
        <w:rPr>
          <w:kern w:val="0"/>
          <w:sz w:val="28"/>
          <w:szCs w:val="28"/>
          <w:lang w:eastAsia="ru-RU"/>
        </w:rPr>
        <w:t>з</w:t>
      </w:r>
      <w:r>
        <w:rPr>
          <w:kern w:val="0"/>
          <w:sz w:val="28"/>
          <w:szCs w:val="28"/>
          <w:lang w:eastAsia="ru-RU"/>
        </w:rPr>
        <w:t>водственных объектов»).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>В случае неустранения замечаний, указанных в акте, в установленный а</w:t>
      </w:r>
      <w:r>
        <w:rPr>
          <w:kern w:val="0"/>
          <w:sz w:val="28"/>
          <w:szCs w:val="28"/>
          <w:lang w:eastAsia="ru-RU"/>
        </w:rPr>
        <w:t>к</w:t>
      </w:r>
      <w:r>
        <w:rPr>
          <w:kern w:val="0"/>
          <w:sz w:val="28"/>
          <w:szCs w:val="28"/>
          <w:lang w:eastAsia="ru-RU"/>
        </w:rPr>
        <w:t xml:space="preserve">том срок лицами, указанными в </w:t>
      </w:r>
      <w:hyperlink r:id="rId40">
        <w:r>
          <w:rPr>
            <w:rStyle w:val="a5"/>
            <w:kern w:val="0"/>
            <w:sz w:val="28"/>
            <w:szCs w:val="28"/>
            <w:lang w:eastAsia="ru-RU"/>
          </w:rPr>
          <w:t>пунктах 2.2 – 2.</w:t>
        </w:r>
      </w:hyperlink>
      <w:r>
        <w:rPr>
          <w:kern w:val="0"/>
          <w:sz w:val="28"/>
          <w:szCs w:val="28"/>
          <w:lang w:eastAsia="ru-RU"/>
        </w:rPr>
        <w:t>6 Программы, комиссия в теч</w:t>
      </w:r>
      <w:r>
        <w:rPr>
          <w:kern w:val="0"/>
          <w:sz w:val="28"/>
          <w:szCs w:val="28"/>
          <w:lang w:eastAsia="ru-RU"/>
        </w:rPr>
        <w:t>е</w:t>
      </w:r>
      <w:r>
        <w:rPr>
          <w:kern w:val="0"/>
          <w:sz w:val="28"/>
          <w:szCs w:val="28"/>
          <w:lang w:eastAsia="ru-RU"/>
        </w:rPr>
        <w:t>ние 5 рабочих дней со дня подписания акта передает данные органам госуда</w:t>
      </w:r>
      <w:r>
        <w:rPr>
          <w:kern w:val="0"/>
          <w:sz w:val="28"/>
          <w:szCs w:val="28"/>
          <w:lang w:eastAsia="ru-RU"/>
        </w:rPr>
        <w:t>р</w:t>
      </w:r>
      <w:r>
        <w:rPr>
          <w:kern w:val="0"/>
          <w:sz w:val="28"/>
          <w:szCs w:val="28"/>
          <w:lang w:eastAsia="ru-RU"/>
        </w:rPr>
        <w:t>ственной власти субъекта Российской Федерации в области жилищных отн</w:t>
      </w:r>
      <w:r>
        <w:rPr>
          <w:kern w:val="0"/>
          <w:sz w:val="28"/>
          <w:szCs w:val="28"/>
          <w:lang w:eastAsia="ru-RU"/>
        </w:rPr>
        <w:t>о</w:t>
      </w:r>
      <w:r>
        <w:rPr>
          <w:kern w:val="0"/>
          <w:sz w:val="28"/>
          <w:szCs w:val="28"/>
          <w:lang w:eastAsia="ru-RU"/>
        </w:rPr>
        <w:t>шений, осуществляющим региональный государственный надзор.</w:t>
      </w:r>
    </w:p>
    <w:p w:rsidR="00C10349" w:rsidRDefault="00C2041F">
      <w:pPr>
        <w:suppressAutoHyphens w:val="0"/>
        <w:autoSpaceDE w:val="0"/>
        <w:spacing w:line="240" w:lineRule="auto"/>
        <w:ind w:firstLine="540"/>
        <w:jc w:val="both"/>
      </w:pPr>
      <w:r>
        <w:rPr>
          <w:kern w:val="0"/>
          <w:sz w:val="28"/>
          <w:szCs w:val="28"/>
          <w:lang w:eastAsia="ru-RU"/>
        </w:rPr>
        <w:t xml:space="preserve">3.14. Значение индекса готовности лиц, указанных в </w:t>
      </w:r>
      <w:hyperlink r:id="rId41">
        <w:r>
          <w:rPr>
            <w:rStyle w:val="a5"/>
            <w:kern w:val="0"/>
            <w:sz w:val="28"/>
            <w:szCs w:val="28"/>
            <w:lang w:eastAsia="ru-RU"/>
          </w:rPr>
          <w:t>пунктах 2.3 – 2.</w:t>
        </w:r>
      </w:hyperlink>
      <w:r>
        <w:rPr>
          <w:kern w:val="0"/>
          <w:sz w:val="28"/>
          <w:szCs w:val="28"/>
          <w:lang w:eastAsia="ru-RU"/>
        </w:rPr>
        <w:t>5 Пр</w:t>
      </w:r>
      <w:r>
        <w:rPr>
          <w:kern w:val="0"/>
          <w:sz w:val="28"/>
          <w:szCs w:val="28"/>
          <w:lang w:eastAsia="ru-RU"/>
        </w:rPr>
        <w:t>о</w:t>
      </w:r>
      <w:r>
        <w:rPr>
          <w:kern w:val="0"/>
          <w:sz w:val="28"/>
          <w:szCs w:val="28"/>
          <w:lang w:eastAsia="ru-RU"/>
        </w:rPr>
        <w:t>граммы, не может быть более 0,8 в случае, если хотя бы один из нижеперечи</w:t>
      </w:r>
      <w:r>
        <w:rPr>
          <w:kern w:val="0"/>
          <w:sz w:val="28"/>
          <w:szCs w:val="28"/>
          <w:lang w:eastAsia="ru-RU"/>
        </w:rPr>
        <w:t>с</w:t>
      </w:r>
      <w:r>
        <w:rPr>
          <w:kern w:val="0"/>
          <w:sz w:val="28"/>
          <w:szCs w:val="28"/>
          <w:lang w:eastAsia="ru-RU"/>
        </w:rPr>
        <w:t>ленных показателей готовности равен 0:</w:t>
      </w:r>
    </w:p>
    <w:p w:rsidR="00C10349" w:rsidRDefault="00C2041F">
      <w:pPr>
        <w:suppressAutoHyphens w:val="0"/>
        <w:autoSpaceDE w:val="0"/>
        <w:spacing w:line="240" w:lineRule="auto"/>
        <w:ind w:firstLine="540"/>
        <w:jc w:val="both"/>
      </w:pPr>
      <w:r>
        <w:rPr>
          <w:kern w:val="0"/>
          <w:sz w:val="28"/>
          <w:szCs w:val="28"/>
          <w:lang w:eastAsia="ru-RU"/>
        </w:rPr>
        <w:t>- показатель наличия акта промывки теплопотребляющей установки (</w:t>
      </w:r>
      <w:hyperlink r:id="rId42">
        <w:r>
          <w:rPr>
            <w:rStyle w:val="a5"/>
            <w:kern w:val="0"/>
            <w:sz w:val="28"/>
            <w:szCs w:val="28"/>
            <w:lang w:eastAsia="ru-RU"/>
          </w:rPr>
          <w:t>подпункт 11.5.1 пункта 11</w:t>
        </w:r>
      </w:hyperlink>
      <w:r>
        <w:rPr>
          <w:kern w:val="0"/>
          <w:sz w:val="28"/>
          <w:szCs w:val="28"/>
          <w:lang w:eastAsia="ru-RU"/>
        </w:rPr>
        <w:t xml:space="preserve"> Правил обеспечения готовности к отопительному периоду);</w:t>
      </w:r>
    </w:p>
    <w:p w:rsidR="00C10349" w:rsidRDefault="00C2041F">
      <w:pPr>
        <w:suppressAutoHyphens w:val="0"/>
        <w:autoSpaceDE w:val="0"/>
        <w:spacing w:line="240" w:lineRule="auto"/>
        <w:ind w:firstLine="540"/>
        <w:jc w:val="both"/>
      </w:pPr>
      <w:r>
        <w:rPr>
          <w:kern w:val="0"/>
          <w:sz w:val="28"/>
          <w:szCs w:val="28"/>
          <w:lang w:eastAsia="ru-RU"/>
        </w:rPr>
        <w:t>- показатель наличия акта о проведении наладки режимов потребления т</w:t>
      </w:r>
      <w:r>
        <w:rPr>
          <w:kern w:val="0"/>
          <w:sz w:val="28"/>
          <w:szCs w:val="28"/>
          <w:lang w:eastAsia="ru-RU"/>
        </w:rPr>
        <w:t>е</w:t>
      </w:r>
      <w:r>
        <w:rPr>
          <w:kern w:val="0"/>
          <w:sz w:val="28"/>
          <w:szCs w:val="28"/>
          <w:lang w:eastAsia="ru-RU"/>
        </w:rPr>
        <w:t>пловой энергии и (или) теплоносителя (в том числе тепловых и гидравлических режимов) оборудования теплового пункта и внутридомовых сетей (</w:t>
      </w:r>
      <w:hyperlink r:id="rId43">
        <w:r>
          <w:rPr>
            <w:rStyle w:val="a5"/>
            <w:kern w:val="0"/>
            <w:sz w:val="28"/>
            <w:szCs w:val="28"/>
            <w:lang w:eastAsia="ru-RU"/>
          </w:rPr>
          <w:t>подпункт 11.5.2 пункта 11</w:t>
        </w:r>
      </w:hyperlink>
      <w:r>
        <w:rPr>
          <w:kern w:val="0"/>
          <w:sz w:val="28"/>
          <w:szCs w:val="28"/>
          <w:lang w:eastAsia="ru-RU"/>
        </w:rPr>
        <w:t xml:space="preserve"> Правил обеспечения готовности к отопительному периоду);</w:t>
      </w:r>
    </w:p>
    <w:p w:rsidR="00C10349" w:rsidRDefault="00C2041F">
      <w:pPr>
        <w:suppressAutoHyphens w:val="0"/>
        <w:autoSpaceDE w:val="0"/>
        <w:spacing w:line="240" w:lineRule="auto"/>
        <w:ind w:firstLine="540"/>
        <w:jc w:val="both"/>
      </w:pPr>
      <w:r>
        <w:rPr>
          <w:kern w:val="0"/>
          <w:sz w:val="28"/>
          <w:szCs w:val="28"/>
          <w:lang w:eastAsia="ru-RU"/>
        </w:rPr>
        <w:t>- показатель наличия акта о проведении гидравлических испытаний на прочность и плотность оборудования теплового пункта, тепловых сетей в гр</w:t>
      </w:r>
      <w:r>
        <w:rPr>
          <w:kern w:val="0"/>
          <w:sz w:val="28"/>
          <w:szCs w:val="28"/>
          <w:lang w:eastAsia="ru-RU"/>
        </w:rPr>
        <w:t>а</w:t>
      </w:r>
      <w:r>
        <w:rPr>
          <w:kern w:val="0"/>
          <w:sz w:val="28"/>
          <w:szCs w:val="28"/>
          <w:lang w:eastAsia="ru-RU"/>
        </w:rPr>
        <w:t xml:space="preserve">ницах балансовой принадлежности и эксплуатационной ответственности, </w:t>
      </w:r>
      <w:r>
        <w:rPr>
          <w:kern w:val="0"/>
          <w:sz w:val="28"/>
          <w:szCs w:val="28"/>
          <w:lang w:eastAsia="ru-RU"/>
        </w:rPr>
        <w:lastRenderedPageBreak/>
        <w:t>включая трубопроводы теплового ввода и внутридомовых сетей (</w:t>
      </w:r>
      <w:hyperlink r:id="rId44">
        <w:r>
          <w:rPr>
            <w:rStyle w:val="a5"/>
            <w:kern w:val="0"/>
            <w:sz w:val="28"/>
            <w:szCs w:val="28"/>
            <w:lang w:eastAsia="ru-RU"/>
          </w:rPr>
          <w:t>подпункт 11.5.5 пункта 11</w:t>
        </w:r>
      </w:hyperlink>
      <w:r>
        <w:rPr>
          <w:kern w:val="0"/>
          <w:sz w:val="28"/>
          <w:szCs w:val="28"/>
          <w:lang w:eastAsia="ru-RU"/>
        </w:rPr>
        <w:t xml:space="preserve"> Правил обеспечения готовности к отопительному периоду).</w:t>
      </w:r>
    </w:p>
    <w:p w:rsidR="00C10349" w:rsidRDefault="00C2041F">
      <w:pPr>
        <w:suppressAutoHyphens w:val="0"/>
        <w:autoSpaceDE w:val="0"/>
        <w:spacing w:line="240" w:lineRule="auto"/>
        <w:ind w:firstLine="540"/>
        <w:jc w:val="both"/>
      </w:pPr>
      <w:r>
        <w:rPr>
          <w:kern w:val="0"/>
          <w:sz w:val="28"/>
          <w:szCs w:val="28"/>
          <w:lang w:eastAsia="ru-RU"/>
        </w:rPr>
        <w:t xml:space="preserve">3.15. Значение индекса готовности лиц, указанных в </w:t>
      </w:r>
      <w:hyperlink r:id="rId45">
        <w:r>
          <w:rPr>
            <w:rStyle w:val="a5"/>
            <w:kern w:val="0"/>
            <w:sz w:val="28"/>
            <w:szCs w:val="28"/>
            <w:lang w:eastAsia="ru-RU"/>
          </w:rPr>
          <w:t xml:space="preserve">пункте 2.2 </w:t>
        </w:r>
      </w:hyperlink>
      <w:r>
        <w:rPr>
          <w:kern w:val="0"/>
          <w:sz w:val="28"/>
          <w:szCs w:val="28"/>
          <w:lang w:eastAsia="ru-RU"/>
        </w:rPr>
        <w:t xml:space="preserve"> Програ</w:t>
      </w:r>
      <w:r>
        <w:rPr>
          <w:kern w:val="0"/>
          <w:sz w:val="28"/>
          <w:szCs w:val="28"/>
          <w:lang w:eastAsia="ru-RU"/>
        </w:rPr>
        <w:t>м</w:t>
      </w:r>
      <w:r>
        <w:rPr>
          <w:kern w:val="0"/>
          <w:sz w:val="28"/>
          <w:szCs w:val="28"/>
          <w:lang w:eastAsia="ru-RU"/>
        </w:rPr>
        <w:t>мы, не может быть более 0,8 в случае, если хотя бы один из нижеперечисле</w:t>
      </w:r>
      <w:r>
        <w:rPr>
          <w:kern w:val="0"/>
          <w:sz w:val="28"/>
          <w:szCs w:val="28"/>
          <w:lang w:eastAsia="ru-RU"/>
        </w:rPr>
        <w:t>н</w:t>
      </w:r>
      <w:r>
        <w:rPr>
          <w:kern w:val="0"/>
          <w:sz w:val="28"/>
          <w:szCs w:val="28"/>
          <w:lang w:eastAsia="ru-RU"/>
        </w:rPr>
        <w:t>ных показателей готовности равен 0:</w:t>
      </w:r>
    </w:p>
    <w:p w:rsidR="00C10349" w:rsidRPr="00E6680D" w:rsidRDefault="00C2041F">
      <w:pPr>
        <w:suppressAutoHyphens w:val="0"/>
        <w:autoSpaceDE w:val="0"/>
        <w:spacing w:line="240" w:lineRule="auto"/>
        <w:ind w:firstLine="540"/>
        <w:jc w:val="both"/>
        <w:rPr>
          <w:sz w:val="28"/>
          <w:szCs w:val="28"/>
        </w:rPr>
      </w:pPr>
      <w:r w:rsidRPr="00E6680D">
        <w:rPr>
          <w:sz w:val="28"/>
          <w:szCs w:val="28"/>
        </w:rPr>
        <w:t xml:space="preserve"> - показатель наличия акта о проведении очистки и промывки тепловых с</w:t>
      </w:r>
      <w:r w:rsidRPr="00E6680D">
        <w:rPr>
          <w:sz w:val="28"/>
          <w:szCs w:val="28"/>
        </w:rPr>
        <w:t>е</w:t>
      </w:r>
      <w:r w:rsidRPr="00E6680D">
        <w:rPr>
          <w:sz w:val="28"/>
          <w:szCs w:val="28"/>
        </w:rPr>
        <w:t>тей, тепловых пунктов в соответствии с требованиями пунктов 335 – 337, абз</w:t>
      </w:r>
      <w:r w:rsidRPr="00E6680D">
        <w:rPr>
          <w:sz w:val="28"/>
          <w:szCs w:val="28"/>
        </w:rPr>
        <w:t>а</w:t>
      </w:r>
      <w:r w:rsidRPr="00E6680D">
        <w:rPr>
          <w:sz w:val="28"/>
          <w:szCs w:val="28"/>
        </w:rPr>
        <w:t xml:space="preserve">цев шестого – восьмого пункта 404 и пункта 412 Правил № 511 </w:t>
      </w:r>
      <w:r w:rsidR="00771E43" w:rsidRPr="00E6680D">
        <w:rPr>
          <w:sz w:val="28"/>
          <w:szCs w:val="28"/>
        </w:rPr>
        <w:t>(подпункт 9.3.21 пункта 9</w:t>
      </w:r>
      <w:r w:rsidRPr="00E6680D">
        <w:rPr>
          <w:sz w:val="28"/>
          <w:szCs w:val="28"/>
        </w:rPr>
        <w:t xml:space="preserve"> Правил обеспечения готовности к отопительному пери</w:t>
      </w:r>
      <w:r w:rsidRPr="00E6680D">
        <w:rPr>
          <w:sz w:val="28"/>
          <w:szCs w:val="28"/>
        </w:rPr>
        <w:t>о</w:t>
      </w:r>
      <w:r w:rsidRPr="00E6680D">
        <w:rPr>
          <w:sz w:val="28"/>
          <w:szCs w:val="28"/>
        </w:rPr>
        <w:t>ду</w:t>
      </w:r>
      <w:r w:rsidR="00771E43" w:rsidRPr="00E6680D">
        <w:rPr>
          <w:sz w:val="28"/>
          <w:szCs w:val="28"/>
        </w:rPr>
        <w:t>)</w:t>
      </w:r>
      <w:r w:rsidRPr="00E6680D">
        <w:rPr>
          <w:sz w:val="28"/>
          <w:szCs w:val="28"/>
        </w:rPr>
        <w:t>;</w:t>
      </w:r>
    </w:p>
    <w:p w:rsidR="00C10349" w:rsidRPr="00E6680D" w:rsidRDefault="00C2041F">
      <w:pPr>
        <w:suppressAutoHyphens w:val="0"/>
        <w:autoSpaceDE w:val="0"/>
        <w:spacing w:line="240" w:lineRule="auto"/>
        <w:ind w:firstLine="540"/>
        <w:jc w:val="both"/>
        <w:rPr>
          <w:sz w:val="28"/>
          <w:szCs w:val="28"/>
        </w:rPr>
      </w:pPr>
      <w:r w:rsidRPr="00E6680D">
        <w:rPr>
          <w:sz w:val="28"/>
          <w:szCs w:val="28"/>
        </w:rPr>
        <w:t xml:space="preserve"> - показатель наличия актов проведения гидравлических испытаний на прочность и плотность трубопроводов тепловых сетей в соответствии с пун</w:t>
      </w:r>
      <w:r w:rsidRPr="00E6680D">
        <w:rPr>
          <w:sz w:val="28"/>
          <w:szCs w:val="28"/>
        </w:rPr>
        <w:t>к</w:t>
      </w:r>
      <w:r w:rsidRPr="00E6680D">
        <w:rPr>
          <w:sz w:val="28"/>
          <w:szCs w:val="28"/>
        </w:rPr>
        <w:t>том 26 и абзацем восьмым пункта 333 Правил № 511</w:t>
      </w:r>
      <w:r w:rsidR="00771E43" w:rsidRPr="00E6680D">
        <w:rPr>
          <w:sz w:val="28"/>
          <w:szCs w:val="28"/>
        </w:rPr>
        <w:t xml:space="preserve"> (подпункт 9.3.19 пункта 9 Правил обеспечения готовности к от</w:t>
      </w:r>
      <w:r w:rsidR="00771E43" w:rsidRPr="00E6680D">
        <w:rPr>
          <w:sz w:val="28"/>
          <w:szCs w:val="28"/>
        </w:rPr>
        <w:t>о</w:t>
      </w:r>
      <w:r w:rsidR="00771E43" w:rsidRPr="00E6680D">
        <w:rPr>
          <w:sz w:val="28"/>
          <w:szCs w:val="28"/>
        </w:rPr>
        <w:t>пительн</w:t>
      </w:r>
      <w:r w:rsidR="00771E43" w:rsidRPr="00E6680D">
        <w:rPr>
          <w:sz w:val="28"/>
          <w:szCs w:val="28"/>
        </w:rPr>
        <w:t>ому периоду);</w:t>
      </w:r>
    </w:p>
    <w:p w:rsidR="00C10349" w:rsidRPr="00E6680D" w:rsidRDefault="00C2041F">
      <w:pPr>
        <w:suppressAutoHyphens w:val="0"/>
        <w:autoSpaceDE w:val="0"/>
        <w:spacing w:line="240" w:lineRule="auto"/>
        <w:ind w:firstLine="540"/>
        <w:jc w:val="both"/>
        <w:rPr>
          <w:sz w:val="28"/>
          <w:szCs w:val="28"/>
        </w:rPr>
      </w:pPr>
      <w:r w:rsidRPr="00E6680D">
        <w:rPr>
          <w:sz w:val="28"/>
          <w:szCs w:val="28"/>
        </w:rPr>
        <w:t xml:space="preserve"> - показатель наличия разработанного в соответствии с подпунктом 5 пун</w:t>
      </w:r>
      <w:r w:rsidRPr="00E6680D">
        <w:rPr>
          <w:sz w:val="28"/>
          <w:szCs w:val="28"/>
        </w:rPr>
        <w:t>к</w:t>
      </w:r>
      <w:r w:rsidRPr="00E6680D">
        <w:rPr>
          <w:sz w:val="28"/>
          <w:szCs w:val="28"/>
        </w:rPr>
        <w:t>та 6 Правил № 511 нормативно-технического документа по организации р</w:t>
      </w:r>
      <w:r w:rsidRPr="00E6680D">
        <w:rPr>
          <w:sz w:val="28"/>
          <w:szCs w:val="28"/>
        </w:rPr>
        <w:t>е</w:t>
      </w:r>
      <w:r w:rsidRPr="00E6680D">
        <w:rPr>
          <w:sz w:val="28"/>
          <w:szCs w:val="28"/>
        </w:rPr>
        <w:t>монтного производства, разр</w:t>
      </w:r>
      <w:r w:rsidRPr="00E6680D">
        <w:rPr>
          <w:sz w:val="28"/>
          <w:szCs w:val="28"/>
        </w:rPr>
        <w:t>а</w:t>
      </w:r>
      <w:r w:rsidRPr="00E6680D">
        <w:rPr>
          <w:sz w:val="28"/>
          <w:szCs w:val="28"/>
        </w:rPr>
        <w:t>ботке ремонтной документации, планированию и подготовке к ремонту, выводу в ремонт и производству ремонта, а также прие</w:t>
      </w:r>
      <w:r w:rsidRPr="00E6680D">
        <w:rPr>
          <w:sz w:val="28"/>
          <w:szCs w:val="28"/>
        </w:rPr>
        <w:t>м</w:t>
      </w:r>
      <w:r w:rsidRPr="00E6680D">
        <w:rPr>
          <w:sz w:val="28"/>
          <w:szCs w:val="28"/>
        </w:rPr>
        <w:t xml:space="preserve">ке и оценке качества ремонта </w:t>
      </w:r>
      <w:r w:rsidR="00771E43" w:rsidRPr="00E6680D">
        <w:rPr>
          <w:sz w:val="28"/>
          <w:szCs w:val="28"/>
        </w:rPr>
        <w:t>(пункт 9.3.14 пункта 9 Правил обеспечения гото</w:t>
      </w:r>
      <w:r w:rsidR="00771E43" w:rsidRPr="00E6680D">
        <w:rPr>
          <w:sz w:val="28"/>
          <w:szCs w:val="28"/>
        </w:rPr>
        <w:t>в</w:t>
      </w:r>
      <w:r w:rsidR="00771E43" w:rsidRPr="00E6680D">
        <w:rPr>
          <w:sz w:val="28"/>
          <w:szCs w:val="28"/>
        </w:rPr>
        <w:t>ности к отопительному периоду).</w:t>
      </w:r>
    </w:p>
    <w:p w:rsidR="00C10349" w:rsidRDefault="00C10349">
      <w:pPr>
        <w:ind w:firstLine="540"/>
        <w:jc w:val="both"/>
        <w:rPr>
          <w:kern w:val="0"/>
          <w:sz w:val="28"/>
          <w:szCs w:val="28"/>
          <w:lang w:eastAsia="ru-RU"/>
        </w:rPr>
      </w:pPr>
    </w:p>
    <w:p w:rsidR="00C10349" w:rsidRDefault="00C204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Требования по обеспечению готовности к отопительному периоду муниципального образования</w:t>
      </w:r>
    </w:p>
    <w:p w:rsidR="00C10349" w:rsidRDefault="00C10349">
      <w:pPr>
        <w:jc w:val="center"/>
        <w:rPr>
          <w:b/>
          <w:sz w:val="28"/>
          <w:szCs w:val="28"/>
        </w:rPr>
      </w:pP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sz w:val="28"/>
          <w:szCs w:val="28"/>
        </w:rPr>
        <w:t xml:space="preserve">4.1. </w:t>
      </w:r>
      <w:r>
        <w:rPr>
          <w:kern w:val="0"/>
          <w:sz w:val="28"/>
          <w:szCs w:val="28"/>
          <w:lang w:eastAsia="ru-RU"/>
        </w:rPr>
        <w:t>В целях обеспечения готовности к отопительному периоду муниц</w:t>
      </w:r>
      <w:r>
        <w:rPr>
          <w:kern w:val="0"/>
          <w:sz w:val="28"/>
          <w:szCs w:val="28"/>
          <w:lang w:eastAsia="ru-RU"/>
        </w:rPr>
        <w:t>и</w:t>
      </w:r>
      <w:r>
        <w:rPr>
          <w:kern w:val="0"/>
          <w:sz w:val="28"/>
          <w:szCs w:val="28"/>
          <w:lang w:eastAsia="ru-RU"/>
        </w:rPr>
        <w:t>пальное образование обязано: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 xml:space="preserve">4.2. Выполнить требования, установленные </w:t>
      </w:r>
      <w:hyperlink r:id="rId46">
        <w:r>
          <w:rPr>
            <w:rStyle w:val="a5"/>
            <w:kern w:val="0"/>
            <w:sz w:val="28"/>
            <w:szCs w:val="28"/>
            <w:lang w:eastAsia="ru-RU"/>
          </w:rPr>
          <w:t>частью 3 статьи 20</w:t>
        </w:r>
      </w:hyperlink>
      <w:r>
        <w:rPr>
          <w:kern w:val="0"/>
          <w:sz w:val="28"/>
          <w:szCs w:val="28"/>
          <w:lang w:eastAsia="ru-RU"/>
        </w:rPr>
        <w:t xml:space="preserve"> Федерал</w:t>
      </w:r>
      <w:r>
        <w:rPr>
          <w:kern w:val="0"/>
          <w:sz w:val="28"/>
          <w:szCs w:val="28"/>
          <w:lang w:eastAsia="ru-RU"/>
        </w:rPr>
        <w:t>ь</w:t>
      </w:r>
      <w:r>
        <w:rPr>
          <w:kern w:val="0"/>
          <w:sz w:val="28"/>
          <w:szCs w:val="28"/>
          <w:lang w:eastAsia="ru-RU"/>
        </w:rPr>
        <w:t>ного закона о теплоснабжении.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>4.3. Осуществить оценку обеспечения готовности к отопительному п</w:t>
      </w:r>
      <w:r>
        <w:rPr>
          <w:kern w:val="0"/>
          <w:sz w:val="28"/>
          <w:szCs w:val="28"/>
          <w:lang w:eastAsia="ru-RU"/>
        </w:rPr>
        <w:t>е</w:t>
      </w:r>
      <w:r>
        <w:rPr>
          <w:kern w:val="0"/>
          <w:sz w:val="28"/>
          <w:szCs w:val="28"/>
          <w:lang w:eastAsia="ru-RU"/>
        </w:rPr>
        <w:t xml:space="preserve">риоду лицами, указанными в </w:t>
      </w:r>
      <w:hyperlink r:id="rId47">
        <w:r>
          <w:rPr>
            <w:rStyle w:val="a5"/>
            <w:kern w:val="0"/>
            <w:sz w:val="28"/>
            <w:szCs w:val="28"/>
            <w:lang w:eastAsia="ru-RU"/>
          </w:rPr>
          <w:t>пунктах 2.2</w:t>
        </w:r>
      </w:hyperlink>
      <w:r>
        <w:rPr>
          <w:kern w:val="0"/>
          <w:sz w:val="28"/>
          <w:szCs w:val="28"/>
          <w:lang w:eastAsia="ru-RU"/>
        </w:rPr>
        <w:t xml:space="preserve"> – </w:t>
      </w:r>
      <w:hyperlink r:id="rId48">
        <w:r>
          <w:rPr>
            <w:rStyle w:val="a5"/>
            <w:kern w:val="0"/>
            <w:sz w:val="28"/>
            <w:szCs w:val="28"/>
            <w:lang w:eastAsia="ru-RU"/>
          </w:rPr>
          <w:t>2.6</w:t>
        </w:r>
      </w:hyperlink>
      <w:r>
        <w:rPr>
          <w:kern w:val="0"/>
          <w:sz w:val="28"/>
          <w:szCs w:val="28"/>
          <w:lang w:eastAsia="ru-RU"/>
        </w:rPr>
        <w:t xml:space="preserve"> Программы, в соответствии с Порядком проведения оценки обеспечения готовности к отопительному пери</w:t>
      </w:r>
      <w:r>
        <w:rPr>
          <w:kern w:val="0"/>
          <w:sz w:val="28"/>
          <w:szCs w:val="28"/>
          <w:lang w:eastAsia="ru-RU"/>
        </w:rPr>
        <w:t>о</w:t>
      </w:r>
      <w:r>
        <w:rPr>
          <w:kern w:val="0"/>
          <w:sz w:val="28"/>
          <w:szCs w:val="28"/>
          <w:lang w:eastAsia="ru-RU"/>
        </w:rPr>
        <w:t>ду.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>4.4. Подготовить и представить комиссии по проведению оценки обесп</w:t>
      </w:r>
      <w:r>
        <w:rPr>
          <w:kern w:val="0"/>
          <w:sz w:val="28"/>
          <w:szCs w:val="28"/>
          <w:lang w:eastAsia="ru-RU"/>
        </w:rPr>
        <w:t>е</w:t>
      </w:r>
      <w:r>
        <w:rPr>
          <w:kern w:val="0"/>
          <w:sz w:val="28"/>
          <w:szCs w:val="28"/>
          <w:lang w:eastAsia="ru-RU"/>
        </w:rPr>
        <w:t>чения готовности к отопительному периоду документы, подтверждающие в</w:t>
      </w:r>
      <w:r>
        <w:rPr>
          <w:kern w:val="0"/>
          <w:sz w:val="28"/>
          <w:szCs w:val="28"/>
          <w:lang w:eastAsia="ru-RU"/>
        </w:rPr>
        <w:t>ы</w:t>
      </w:r>
      <w:r>
        <w:rPr>
          <w:kern w:val="0"/>
          <w:sz w:val="28"/>
          <w:szCs w:val="28"/>
          <w:lang w:eastAsia="ru-RU"/>
        </w:rPr>
        <w:t xml:space="preserve">полнение требований, установленных </w:t>
      </w:r>
      <w:hyperlink r:id="rId49">
        <w:r>
          <w:rPr>
            <w:rStyle w:val="a5"/>
            <w:kern w:val="0"/>
            <w:sz w:val="28"/>
            <w:szCs w:val="28"/>
            <w:lang w:eastAsia="ru-RU"/>
          </w:rPr>
          <w:t>пунктами 4.</w:t>
        </w:r>
      </w:hyperlink>
      <w:r>
        <w:rPr>
          <w:kern w:val="0"/>
          <w:sz w:val="28"/>
          <w:szCs w:val="28"/>
          <w:lang w:eastAsia="ru-RU"/>
        </w:rPr>
        <w:t xml:space="preserve">2, </w:t>
      </w:r>
      <w:hyperlink w:anchor="Par0">
        <w:r>
          <w:rPr>
            <w:rStyle w:val="a5"/>
            <w:kern w:val="0"/>
            <w:sz w:val="28"/>
            <w:szCs w:val="28"/>
            <w:lang w:eastAsia="ru-RU"/>
          </w:rPr>
          <w:t>4.3</w:t>
        </w:r>
      </w:hyperlink>
      <w:r>
        <w:rPr>
          <w:kern w:val="0"/>
          <w:sz w:val="28"/>
          <w:szCs w:val="28"/>
          <w:lang w:eastAsia="ru-RU"/>
        </w:rPr>
        <w:t xml:space="preserve"> Программы, в том чи</w:t>
      </w:r>
      <w:r>
        <w:rPr>
          <w:kern w:val="0"/>
          <w:sz w:val="28"/>
          <w:szCs w:val="28"/>
          <w:lang w:eastAsia="ru-RU"/>
        </w:rPr>
        <w:t>с</w:t>
      </w:r>
      <w:r>
        <w:rPr>
          <w:kern w:val="0"/>
          <w:sz w:val="28"/>
          <w:szCs w:val="28"/>
          <w:lang w:eastAsia="ru-RU"/>
        </w:rPr>
        <w:t>ле: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4.4.1. Утвержденный (актуализированный) порядок (план) действий по ликвидации последствий аварийных ситуаций в сфере теплоснабжения в мун</w:t>
      </w:r>
      <w:r>
        <w:rPr>
          <w:kern w:val="0"/>
          <w:sz w:val="28"/>
          <w:szCs w:val="28"/>
          <w:lang w:eastAsia="ru-RU"/>
        </w:rPr>
        <w:t>и</w:t>
      </w:r>
      <w:r>
        <w:rPr>
          <w:kern w:val="0"/>
          <w:sz w:val="28"/>
          <w:szCs w:val="28"/>
          <w:lang w:eastAsia="ru-RU"/>
        </w:rPr>
        <w:t>ципальном образовании (в том числе с применением электронного моделиров</w:t>
      </w:r>
      <w:r>
        <w:rPr>
          <w:kern w:val="0"/>
          <w:sz w:val="28"/>
          <w:szCs w:val="28"/>
          <w:lang w:eastAsia="ru-RU"/>
        </w:rPr>
        <w:t>а</w:t>
      </w:r>
      <w:r>
        <w:rPr>
          <w:kern w:val="0"/>
          <w:sz w:val="28"/>
          <w:szCs w:val="28"/>
          <w:lang w:eastAsia="ru-RU"/>
        </w:rPr>
        <w:t>ния аварийных ситуаций).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>4.4.2. Порядок (план) действий по ликвидации последствий аварийных ситуаций при теплоснабжении в муниципальном образовании подлежит еж</w:t>
      </w:r>
      <w:r>
        <w:rPr>
          <w:kern w:val="0"/>
          <w:sz w:val="28"/>
          <w:szCs w:val="28"/>
          <w:lang w:eastAsia="ru-RU"/>
        </w:rPr>
        <w:t>е</w:t>
      </w:r>
      <w:r>
        <w:rPr>
          <w:kern w:val="0"/>
          <w:sz w:val="28"/>
          <w:szCs w:val="28"/>
          <w:lang w:eastAsia="ru-RU"/>
        </w:rPr>
        <w:t>годной актуализации, утверждается муниципальным образованием             до 1 апреля 2025 г. в 2025 году, в последующих периодах утверждается            до 15 февраля и должен содержать следующие сведения: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lastRenderedPageBreak/>
        <w:t>- сценарии наиболее вероятных аварий и наиболее опасных по последс</w:t>
      </w:r>
      <w:r>
        <w:rPr>
          <w:kern w:val="0"/>
          <w:sz w:val="28"/>
          <w:szCs w:val="28"/>
          <w:lang w:eastAsia="ru-RU"/>
        </w:rPr>
        <w:t>т</w:t>
      </w:r>
      <w:r>
        <w:rPr>
          <w:kern w:val="0"/>
          <w:sz w:val="28"/>
          <w:szCs w:val="28"/>
          <w:lang w:eastAsia="ru-RU"/>
        </w:rPr>
        <w:t>виям аварий, а также источники (места) их возникновения;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- количество сил и средств, используемых для локализации и ликвидации последствий аварий на объекте теплоснабжения (далее - силы и средства);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>- порядок и процедуру организации взаимодействия сил и средств, а та</w:t>
      </w:r>
      <w:r>
        <w:rPr>
          <w:kern w:val="0"/>
          <w:sz w:val="28"/>
          <w:szCs w:val="28"/>
          <w:lang w:eastAsia="ru-RU"/>
        </w:rPr>
        <w:t>к</w:t>
      </w:r>
      <w:r>
        <w:rPr>
          <w:kern w:val="0"/>
          <w:sz w:val="28"/>
          <w:szCs w:val="28"/>
          <w:lang w:eastAsia="ru-RU"/>
        </w:rPr>
        <w:t>же организаций, функционирующих в системах теплоснабжения, на основании заключенных соглашений об управлении системами теплоснабжения в соотве</w:t>
      </w:r>
      <w:r>
        <w:rPr>
          <w:kern w:val="0"/>
          <w:sz w:val="28"/>
          <w:szCs w:val="28"/>
          <w:lang w:eastAsia="ru-RU"/>
        </w:rPr>
        <w:t>т</w:t>
      </w:r>
      <w:r>
        <w:rPr>
          <w:kern w:val="0"/>
          <w:sz w:val="28"/>
          <w:szCs w:val="28"/>
          <w:lang w:eastAsia="ru-RU"/>
        </w:rPr>
        <w:t xml:space="preserve">ствии с требованиями </w:t>
      </w:r>
      <w:hyperlink r:id="rId50">
        <w:r>
          <w:rPr>
            <w:rStyle w:val="a5"/>
            <w:kern w:val="0"/>
            <w:sz w:val="28"/>
            <w:szCs w:val="28"/>
            <w:lang w:eastAsia="ru-RU"/>
          </w:rPr>
          <w:t>части 5 статьи 18</w:t>
        </w:r>
      </w:hyperlink>
      <w:r>
        <w:rPr>
          <w:kern w:val="0"/>
          <w:sz w:val="28"/>
          <w:szCs w:val="28"/>
          <w:lang w:eastAsia="ru-RU"/>
        </w:rPr>
        <w:t xml:space="preserve"> Федерального закона о теплоснабж</w:t>
      </w:r>
      <w:r>
        <w:rPr>
          <w:kern w:val="0"/>
          <w:sz w:val="28"/>
          <w:szCs w:val="28"/>
          <w:lang w:eastAsia="ru-RU"/>
        </w:rPr>
        <w:t>е</w:t>
      </w:r>
      <w:r>
        <w:rPr>
          <w:kern w:val="0"/>
          <w:sz w:val="28"/>
          <w:szCs w:val="28"/>
          <w:lang w:eastAsia="ru-RU"/>
        </w:rPr>
        <w:t>нии;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- состав и дислокация сил и средств;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- перечень мероприятий, направленных на обеспечение безопасности н</w:t>
      </w:r>
      <w:r>
        <w:rPr>
          <w:kern w:val="0"/>
          <w:sz w:val="28"/>
          <w:szCs w:val="28"/>
          <w:lang w:eastAsia="ru-RU"/>
        </w:rPr>
        <w:t>а</w:t>
      </w:r>
      <w:r>
        <w:rPr>
          <w:kern w:val="0"/>
          <w:sz w:val="28"/>
          <w:szCs w:val="28"/>
          <w:lang w:eastAsia="ru-RU"/>
        </w:rPr>
        <w:t>селения (в случае если в результате аварий на объекте теплоснабжения может возникнуть угроза безопасности населения);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- порядок организации материально-технического, инженерного и фина</w:t>
      </w:r>
      <w:r>
        <w:rPr>
          <w:kern w:val="0"/>
          <w:sz w:val="28"/>
          <w:szCs w:val="28"/>
          <w:lang w:eastAsia="ru-RU"/>
        </w:rPr>
        <w:t>н</w:t>
      </w:r>
      <w:r>
        <w:rPr>
          <w:kern w:val="0"/>
          <w:sz w:val="28"/>
          <w:szCs w:val="28"/>
          <w:lang w:eastAsia="ru-RU"/>
        </w:rPr>
        <w:t>сового обеспечения операций по локализации и ликвидации аварий на объекте теплоснабжения.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>4.4.3. Утвержденную (актуализированную) схему теплоснабжения в соо</w:t>
      </w:r>
      <w:r>
        <w:rPr>
          <w:kern w:val="0"/>
          <w:sz w:val="28"/>
          <w:szCs w:val="28"/>
          <w:lang w:eastAsia="ru-RU"/>
        </w:rPr>
        <w:t>т</w:t>
      </w:r>
      <w:r>
        <w:rPr>
          <w:kern w:val="0"/>
          <w:sz w:val="28"/>
          <w:szCs w:val="28"/>
          <w:lang w:eastAsia="ru-RU"/>
        </w:rPr>
        <w:t xml:space="preserve">ветствии с требованиями </w:t>
      </w:r>
      <w:hyperlink r:id="rId51">
        <w:r>
          <w:rPr>
            <w:rStyle w:val="a5"/>
            <w:kern w:val="0"/>
            <w:sz w:val="28"/>
            <w:szCs w:val="28"/>
            <w:lang w:eastAsia="ru-RU"/>
          </w:rPr>
          <w:t>постановления</w:t>
        </w:r>
      </w:hyperlink>
      <w:r>
        <w:rPr>
          <w:kern w:val="0"/>
          <w:sz w:val="28"/>
          <w:szCs w:val="28"/>
          <w:lang w:eastAsia="ru-RU"/>
        </w:rPr>
        <w:t xml:space="preserve"> Правительства Российской Федерации от 22 февраля 2012 г. № 154 «О требованиях к схемам теплоснабжения, порядку их разработки и утверждения».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 xml:space="preserve">4.4.4. Документы, предусмотренные </w:t>
      </w:r>
      <w:hyperlink r:id="rId52">
        <w:r>
          <w:rPr>
            <w:rStyle w:val="a5"/>
            <w:kern w:val="0"/>
            <w:sz w:val="28"/>
            <w:szCs w:val="28"/>
            <w:lang w:eastAsia="ru-RU"/>
          </w:rPr>
          <w:t>подпунктами 9.3.1</w:t>
        </w:r>
      </w:hyperlink>
      <w:r>
        <w:rPr>
          <w:kern w:val="0"/>
          <w:sz w:val="28"/>
          <w:szCs w:val="28"/>
          <w:lang w:eastAsia="ru-RU"/>
        </w:rPr>
        <w:t xml:space="preserve">, </w:t>
      </w:r>
      <w:hyperlink r:id="rId53">
        <w:r>
          <w:rPr>
            <w:rStyle w:val="a5"/>
            <w:kern w:val="0"/>
            <w:sz w:val="28"/>
            <w:szCs w:val="28"/>
            <w:lang w:eastAsia="ru-RU"/>
          </w:rPr>
          <w:t>9.3.3</w:t>
        </w:r>
      </w:hyperlink>
      <w:r>
        <w:rPr>
          <w:kern w:val="0"/>
          <w:sz w:val="28"/>
          <w:szCs w:val="28"/>
          <w:lang w:eastAsia="ru-RU"/>
        </w:rPr>
        <w:t xml:space="preserve"> – </w:t>
      </w:r>
      <w:hyperlink r:id="rId54">
        <w:r>
          <w:rPr>
            <w:rStyle w:val="a5"/>
            <w:kern w:val="0"/>
            <w:sz w:val="28"/>
            <w:szCs w:val="28"/>
            <w:lang w:eastAsia="ru-RU"/>
          </w:rPr>
          <w:t>9.3.12</w:t>
        </w:r>
      </w:hyperlink>
      <w:r>
        <w:rPr>
          <w:kern w:val="0"/>
          <w:sz w:val="28"/>
          <w:szCs w:val="28"/>
          <w:lang w:eastAsia="ru-RU"/>
        </w:rPr>
        <w:t xml:space="preserve">, </w:t>
      </w:r>
      <w:hyperlink r:id="rId55">
        <w:r>
          <w:rPr>
            <w:rStyle w:val="a5"/>
            <w:kern w:val="0"/>
            <w:sz w:val="28"/>
            <w:szCs w:val="28"/>
            <w:lang w:eastAsia="ru-RU"/>
          </w:rPr>
          <w:t>9.3.14</w:t>
        </w:r>
      </w:hyperlink>
      <w:r>
        <w:rPr>
          <w:kern w:val="0"/>
          <w:sz w:val="28"/>
          <w:szCs w:val="28"/>
          <w:lang w:eastAsia="ru-RU"/>
        </w:rPr>
        <w:t xml:space="preserve"> – </w:t>
      </w:r>
      <w:hyperlink r:id="rId56">
        <w:r>
          <w:rPr>
            <w:rStyle w:val="a5"/>
            <w:kern w:val="0"/>
            <w:sz w:val="28"/>
            <w:szCs w:val="28"/>
            <w:lang w:eastAsia="ru-RU"/>
          </w:rPr>
          <w:t>9.3.16</w:t>
        </w:r>
      </w:hyperlink>
      <w:r>
        <w:rPr>
          <w:kern w:val="0"/>
          <w:sz w:val="28"/>
          <w:szCs w:val="28"/>
          <w:lang w:eastAsia="ru-RU"/>
        </w:rPr>
        <w:t xml:space="preserve">, </w:t>
      </w:r>
      <w:hyperlink r:id="rId57">
        <w:r>
          <w:rPr>
            <w:rStyle w:val="a5"/>
            <w:kern w:val="0"/>
            <w:sz w:val="28"/>
            <w:szCs w:val="28"/>
            <w:lang w:eastAsia="ru-RU"/>
          </w:rPr>
          <w:t>9.3.18</w:t>
        </w:r>
      </w:hyperlink>
      <w:r>
        <w:rPr>
          <w:kern w:val="0"/>
          <w:sz w:val="28"/>
          <w:szCs w:val="28"/>
          <w:lang w:eastAsia="ru-RU"/>
        </w:rPr>
        <w:t xml:space="preserve"> – </w:t>
      </w:r>
      <w:hyperlink r:id="rId58">
        <w:r>
          <w:rPr>
            <w:rStyle w:val="a5"/>
            <w:kern w:val="0"/>
            <w:sz w:val="28"/>
            <w:szCs w:val="28"/>
            <w:lang w:eastAsia="ru-RU"/>
          </w:rPr>
          <w:t>9.3.24</w:t>
        </w:r>
      </w:hyperlink>
      <w:r>
        <w:rPr>
          <w:kern w:val="0"/>
          <w:sz w:val="28"/>
          <w:szCs w:val="28"/>
          <w:lang w:eastAsia="ru-RU"/>
        </w:rPr>
        <w:t xml:space="preserve">, </w:t>
      </w:r>
      <w:hyperlink r:id="rId59">
        <w:r>
          <w:rPr>
            <w:rStyle w:val="a5"/>
            <w:kern w:val="0"/>
            <w:sz w:val="28"/>
            <w:szCs w:val="28"/>
            <w:lang w:eastAsia="ru-RU"/>
          </w:rPr>
          <w:t>9.3.26</w:t>
        </w:r>
      </w:hyperlink>
      <w:r>
        <w:rPr>
          <w:kern w:val="0"/>
          <w:sz w:val="28"/>
          <w:szCs w:val="28"/>
          <w:lang w:eastAsia="ru-RU"/>
        </w:rPr>
        <w:t xml:space="preserve"> – </w:t>
      </w:r>
      <w:hyperlink r:id="rId60">
        <w:r>
          <w:rPr>
            <w:rStyle w:val="a5"/>
            <w:kern w:val="0"/>
            <w:sz w:val="28"/>
            <w:szCs w:val="28"/>
            <w:lang w:eastAsia="ru-RU"/>
          </w:rPr>
          <w:t>9.3.28 пункта 9</w:t>
        </w:r>
      </w:hyperlink>
      <w:r>
        <w:rPr>
          <w:kern w:val="0"/>
          <w:sz w:val="28"/>
          <w:szCs w:val="28"/>
          <w:lang w:eastAsia="ru-RU"/>
        </w:rPr>
        <w:t xml:space="preserve"> Правил обеспечения г</w:t>
      </w:r>
      <w:r>
        <w:rPr>
          <w:kern w:val="0"/>
          <w:sz w:val="28"/>
          <w:szCs w:val="28"/>
          <w:lang w:eastAsia="ru-RU"/>
        </w:rPr>
        <w:t>о</w:t>
      </w:r>
      <w:r>
        <w:rPr>
          <w:kern w:val="0"/>
          <w:sz w:val="28"/>
          <w:szCs w:val="28"/>
          <w:lang w:eastAsia="ru-RU"/>
        </w:rPr>
        <w:t>товности к отопительному периоду, и документы, подтверждающие выполн</w:t>
      </w:r>
      <w:r>
        <w:rPr>
          <w:kern w:val="0"/>
          <w:sz w:val="28"/>
          <w:szCs w:val="28"/>
          <w:lang w:eastAsia="ru-RU"/>
        </w:rPr>
        <w:t>е</w:t>
      </w:r>
      <w:r>
        <w:rPr>
          <w:kern w:val="0"/>
          <w:sz w:val="28"/>
          <w:szCs w:val="28"/>
          <w:lang w:eastAsia="ru-RU"/>
        </w:rPr>
        <w:t>ние требований по обеспечению готовности к отопительному периоду бесх</w:t>
      </w:r>
      <w:r>
        <w:rPr>
          <w:kern w:val="0"/>
          <w:sz w:val="28"/>
          <w:szCs w:val="28"/>
          <w:lang w:eastAsia="ru-RU"/>
        </w:rPr>
        <w:t>о</w:t>
      </w:r>
      <w:r>
        <w:rPr>
          <w:kern w:val="0"/>
          <w:sz w:val="28"/>
          <w:szCs w:val="28"/>
          <w:lang w:eastAsia="ru-RU"/>
        </w:rPr>
        <w:t>зяйных объектов теплоснабжения, в отношении которых не определена орган</w:t>
      </w:r>
      <w:r>
        <w:rPr>
          <w:kern w:val="0"/>
          <w:sz w:val="28"/>
          <w:szCs w:val="28"/>
          <w:lang w:eastAsia="ru-RU"/>
        </w:rPr>
        <w:t>и</w:t>
      </w:r>
      <w:r>
        <w:rPr>
          <w:kern w:val="0"/>
          <w:sz w:val="28"/>
          <w:szCs w:val="28"/>
          <w:lang w:eastAsia="ru-RU"/>
        </w:rPr>
        <w:t xml:space="preserve">зация, которая будет осуществлять содержание и обслуживание бесхозяйного объекта теплоснабжения, в соответствии с требованиями </w:t>
      </w:r>
      <w:hyperlink r:id="rId61">
        <w:r>
          <w:rPr>
            <w:rStyle w:val="a5"/>
            <w:kern w:val="0"/>
            <w:sz w:val="28"/>
            <w:szCs w:val="28"/>
            <w:lang w:eastAsia="ru-RU"/>
          </w:rPr>
          <w:t>части 6.1 статьи 15</w:t>
        </w:r>
      </w:hyperlink>
      <w:r>
        <w:rPr>
          <w:kern w:val="0"/>
          <w:sz w:val="28"/>
          <w:szCs w:val="28"/>
          <w:lang w:eastAsia="ru-RU"/>
        </w:rPr>
        <w:t xml:space="preserve"> Федерального закона о теплоснабжении.</w:t>
      </w:r>
    </w:p>
    <w:p w:rsidR="00C10349" w:rsidRDefault="00C10349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</w:p>
    <w:p w:rsidR="00C10349" w:rsidRDefault="00C10349">
      <w:pPr>
        <w:suppressAutoHyphens w:val="0"/>
        <w:autoSpaceDE w:val="0"/>
        <w:spacing w:line="240" w:lineRule="auto"/>
        <w:ind w:firstLine="709"/>
        <w:jc w:val="both"/>
        <w:rPr>
          <w:sz w:val="28"/>
          <w:szCs w:val="28"/>
        </w:rPr>
      </w:pPr>
    </w:p>
    <w:p w:rsidR="00C10349" w:rsidRDefault="00C10349">
      <w:pPr>
        <w:suppressAutoHyphens w:val="0"/>
        <w:autoSpaceDE w:val="0"/>
        <w:spacing w:line="240" w:lineRule="auto"/>
        <w:ind w:firstLine="709"/>
        <w:jc w:val="both"/>
        <w:rPr>
          <w:sz w:val="28"/>
          <w:szCs w:val="28"/>
        </w:rPr>
      </w:pPr>
    </w:p>
    <w:p w:rsidR="00C10349" w:rsidRDefault="00C2041F">
      <w:pPr>
        <w:jc w:val="center"/>
      </w:pPr>
      <w:r>
        <w:rPr>
          <w:b/>
          <w:sz w:val="28"/>
          <w:szCs w:val="28"/>
        </w:rPr>
        <w:t>5. Требования по готовности к отопительному периоду</w:t>
      </w:r>
    </w:p>
    <w:p w:rsidR="00C10349" w:rsidRDefault="00C204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теплоснабжающих и теплосетевых организаций</w:t>
      </w:r>
    </w:p>
    <w:p w:rsidR="00C10349" w:rsidRDefault="00C10349">
      <w:pPr>
        <w:jc w:val="center"/>
        <w:rPr>
          <w:b/>
          <w:sz w:val="28"/>
          <w:szCs w:val="28"/>
        </w:rPr>
      </w:pP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sz w:val="28"/>
          <w:szCs w:val="28"/>
        </w:rPr>
        <w:t xml:space="preserve">5.1. </w:t>
      </w:r>
      <w:r>
        <w:rPr>
          <w:kern w:val="0"/>
          <w:sz w:val="28"/>
          <w:szCs w:val="28"/>
          <w:lang w:eastAsia="ru-RU"/>
        </w:rPr>
        <w:t>В целях обеспечения готовности к отопительному периоду тепл</w:t>
      </w:r>
      <w:r>
        <w:rPr>
          <w:kern w:val="0"/>
          <w:sz w:val="28"/>
          <w:szCs w:val="28"/>
          <w:lang w:eastAsia="ru-RU"/>
        </w:rPr>
        <w:t>о</w:t>
      </w:r>
      <w:r>
        <w:rPr>
          <w:kern w:val="0"/>
          <w:sz w:val="28"/>
          <w:szCs w:val="28"/>
          <w:lang w:eastAsia="ru-RU"/>
        </w:rPr>
        <w:t>снабжающие организации и теплосетевые организации обязаны: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 xml:space="preserve">5.2. Выполнить требования, установленные </w:t>
      </w:r>
      <w:hyperlink r:id="rId62">
        <w:r>
          <w:rPr>
            <w:rStyle w:val="a5"/>
            <w:kern w:val="0"/>
            <w:sz w:val="28"/>
            <w:szCs w:val="28"/>
            <w:lang w:eastAsia="ru-RU"/>
          </w:rPr>
          <w:t>частью 4 с</w:t>
        </w:r>
        <w:r>
          <w:rPr>
            <w:rStyle w:val="a5"/>
            <w:kern w:val="0"/>
            <w:sz w:val="28"/>
            <w:szCs w:val="28"/>
            <w:lang w:eastAsia="ru-RU"/>
          </w:rPr>
          <w:t>т</w:t>
        </w:r>
        <w:r>
          <w:rPr>
            <w:rStyle w:val="a5"/>
            <w:kern w:val="0"/>
            <w:sz w:val="28"/>
            <w:szCs w:val="28"/>
            <w:lang w:eastAsia="ru-RU"/>
          </w:rPr>
          <w:t>атьи 20</w:t>
        </w:r>
      </w:hyperlink>
      <w:r>
        <w:rPr>
          <w:kern w:val="0"/>
          <w:sz w:val="28"/>
          <w:szCs w:val="28"/>
          <w:lang w:eastAsia="ru-RU"/>
        </w:rPr>
        <w:t xml:space="preserve"> Федерал</w:t>
      </w:r>
      <w:r>
        <w:rPr>
          <w:kern w:val="0"/>
          <w:sz w:val="28"/>
          <w:szCs w:val="28"/>
          <w:lang w:eastAsia="ru-RU"/>
        </w:rPr>
        <w:t>ь</w:t>
      </w:r>
      <w:r>
        <w:rPr>
          <w:kern w:val="0"/>
          <w:sz w:val="28"/>
          <w:szCs w:val="28"/>
          <w:lang w:eastAsia="ru-RU"/>
        </w:rPr>
        <w:t>ного закона о теплоснабжении.</w:t>
      </w:r>
    </w:p>
    <w:p w:rsidR="00C10349" w:rsidRPr="008D671A" w:rsidRDefault="00C2041F">
      <w:pPr>
        <w:suppressAutoHyphens w:val="0"/>
        <w:autoSpaceDE w:val="0"/>
        <w:spacing w:line="240" w:lineRule="auto"/>
        <w:ind w:firstLine="709"/>
        <w:jc w:val="both"/>
        <w:rPr>
          <w:sz w:val="28"/>
          <w:szCs w:val="28"/>
        </w:rPr>
      </w:pPr>
      <w:r w:rsidRPr="008D671A">
        <w:rPr>
          <w:sz w:val="28"/>
          <w:szCs w:val="28"/>
        </w:rPr>
        <w:t>5.3. Обеспечить выполнение предписаний, содержащих требования об устранении н</w:t>
      </w:r>
      <w:r w:rsidRPr="008D671A">
        <w:rPr>
          <w:sz w:val="28"/>
          <w:szCs w:val="28"/>
        </w:rPr>
        <w:t>а</w:t>
      </w:r>
      <w:r w:rsidRPr="008D671A">
        <w:rPr>
          <w:sz w:val="28"/>
          <w:szCs w:val="28"/>
        </w:rPr>
        <w:t>рушений требований Правил технической эксплуатации объектов теплоснабжения и теплопотребляющих установок, утвержденных приказом Минэнерго России от 14 мая 2025 г. № 511 (далее – Правила № 511), а также пунктов 394, 396 – 399, 403 федеральных норм и правил в области промышле</w:t>
      </w:r>
      <w:r w:rsidRPr="008D671A">
        <w:rPr>
          <w:sz w:val="28"/>
          <w:szCs w:val="28"/>
        </w:rPr>
        <w:t>н</w:t>
      </w:r>
      <w:r w:rsidRPr="008D671A">
        <w:rPr>
          <w:sz w:val="28"/>
          <w:szCs w:val="28"/>
        </w:rPr>
        <w:t xml:space="preserve">ной безопасности «Правила промышленной безопасности при использовании </w:t>
      </w:r>
      <w:r w:rsidRPr="008D671A">
        <w:rPr>
          <w:sz w:val="28"/>
          <w:szCs w:val="28"/>
        </w:rPr>
        <w:lastRenderedPageBreak/>
        <w:t>оборудования, работающего под избыточным давлением», утвержденных пр</w:t>
      </w:r>
      <w:r w:rsidRPr="008D671A">
        <w:rPr>
          <w:sz w:val="28"/>
          <w:szCs w:val="28"/>
        </w:rPr>
        <w:t>и</w:t>
      </w:r>
      <w:r w:rsidRPr="008D671A">
        <w:rPr>
          <w:sz w:val="28"/>
          <w:szCs w:val="28"/>
        </w:rPr>
        <w:t>казом Ростехнадзора от 15 декабря 2020 г. № 536 (далее – Правила промышле</w:t>
      </w:r>
      <w:r w:rsidRPr="008D671A">
        <w:rPr>
          <w:sz w:val="28"/>
          <w:szCs w:val="28"/>
        </w:rPr>
        <w:t>н</w:t>
      </w:r>
      <w:r w:rsidRPr="008D671A">
        <w:rPr>
          <w:sz w:val="28"/>
          <w:szCs w:val="28"/>
        </w:rPr>
        <w:t>ной безопасн</w:t>
      </w:r>
      <w:r w:rsidRPr="008D671A">
        <w:rPr>
          <w:sz w:val="28"/>
          <w:szCs w:val="28"/>
        </w:rPr>
        <w:t>о</w:t>
      </w:r>
      <w:r w:rsidRPr="008D671A">
        <w:rPr>
          <w:sz w:val="28"/>
          <w:szCs w:val="28"/>
        </w:rPr>
        <w:t>сти).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 xml:space="preserve">5.4. Обеспечить выполнение плана подготовки к отопительному периоду, предусмотренного </w:t>
      </w:r>
      <w:hyperlink r:id="rId63">
        <w:r>
          <w:rPr>
            <w:rStyle w:val="a5"/>
            <w:kern w:val="0"/>
            <w:sz w:val="28"/>
            <w:szCs w:val="28"/>
            <w:lang w:eastAsia="ru-RU"/>
          </w:rPr>
          <w:t>подпунктом 3.2 пункта 3</w:t>
        </w:r>
      </w:hyperlink>
      <w:r>
        <w:rPr>
          <w:kern w:val="0"/>
          <w:sz w:val="28"/>
          <w:szCs w:val="28"/>
          <w:lang w:eastAsia="ru-RU"/>
        </w:rPr>
        <w:t xml:space="preserve"> Правил обеспечения готовности к отопительному периоду, подготовить и представить комиссии по проведению оценки обеспечения готовности к отопительному периоду документы, по</w:t>
      </w:r>
      <w:r>
        <w:rPr>
          <w:kern w:val="0"/>
          <w:sz w:val="28"/>
          <w:szCs w:val="28"/>
          <w:lang w:eastAsia="ru-RU"/>
        </w:rPr>
        <w:t>д</w:t>
      </w:r>
      <w:r>
        <w:rPr>
          <w:kern w:val="0"/>
          <w:sz w:val="28"/>
          <w:szCs w:val="28"/>
          <w:lang w:eastAsia="ru-RU"/>
        </w:rPr>
        <w:t xml:space="preserve">тверждающие выполнение требований, установленных </w:t>
      </w:r>
      <w:hyperlink r:id="rId64">
        <w:r>
          <w:rPr>
            <w:rStyle w:val="a5"/>
            <w:kern w:val="0"/>
            <w:sz w:val="28"/>
            <w:szCs w:val="28"/>
            <w:lang w:eastAsia="ru-RU"/>
          </w:rPr>
          <w:t>подпунктами 9.1</w:t>
        </w:r>
      </w:hyperlink>
      <w:r>
        <w:rPr>
          <w:kern w:val="0"/>
          <w:sz w:val="28"/>
          <w:szCs w:val="28"/>
          <w:lang w:eastAsia="ru-RU"/>
        </w:rPr>
        <w:t xml:space="preserve">, </w:t>
      </w:r>
      <w:hyperlink r:id="rId65">
        <w:r>
          <w:rPr>
            <w:rStyle w:val="a5"/>
            <w:kern w:val="0"/>
            <w:sz w:val="28"/>
            <w:szCs w:val="28"/>
            <w:lang w:eastAsia="ru-RU"/>
          </w:rPr>
          <w:t>9.2 пункта 9</w:t>
        </w:r>
      </w:hyperlink>
      <w:r>
        <w:rPr>
          <w:kern w:val="0"/>
          <w:sz w:val="28"/>
          <w:szCs w:val="28"/>
          <w:lang w:eastAsia="ru-RU"/>
        </w:rPr>
        <w:t xml:space="preserve"> Правил обеспечения готовности к отопительному периоду: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5.4.1. Выписка из утвержденного штатного расписания, подтверждающая наличие персонала, осуществляющего функции эксплуатационной, диспетче</w:t>
      </w:r>
      <w:r>
        <w:rPr>
          <w:kern w:val="0"/>
          <w:sz w:val="28"/>
          <w:szCs w:val="28"/>
          <w:lang w:eastAsia="ru-RU"/>
        </w:rPr>
        <w:t>р</w:t>
      </w:r>
      <w:r>
        <w:rPr>
          <w:kern w:val="0"/>
          <w:sz w:val="28"/>
          <w:szCs w:val="28"/>
          <w:lang w:eastAsia="ru-RU"/>
        </w:rPr>
        <w:t>ской и аварийной служб или договоры на техническое обслуживание, энерг</w:t>
      </w:r>
      <w:r>
        <w:rPr>
          <w:kern w:val="0"/>
          <w:sz w:val="28"/>
          <w:szCs w:val="28"/>
          <w:lang w:eastAsia="ru-RU"/>
        </w:rPr>
        <w:t>о</w:t>
      </w:r>
      <w:r>
        <w:rPr>
          <w:kern w:val="0"/>
          <w:sz w:val="28"/>
          <w:szCs w:val="28"/>
          <w:lang w:eastAsia="ru-RU"/>
        </w:rPr>
        <w:t>сервисные контракты в случае привлечения специализированных организаций для эксплуатации оборудования;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5.4.2. Копия заключенного соглашения об управлении системой тепл</w:t>
      </w:r>
      <w:r>
        <w:rPr>
          <w:kern w:val="0"/>
          <w:sz w:val="28"/>
          <w:szCs w:val="28"/>
          <w:lang w:eastAsia="ru-RU"/>
        </w:rPr>
        <w:t>о</w:t>
      </w:r>
      <w:r>
        <w:rPr>
          <w:kern w:val="0"/>
          <w:sz w:val="28"/>
          <w:szCs w:val="28"/>
          <w:lang w:eastAsia="ru-RU"/>
        </w:rPr>
        <w:t xml:space="preserve">снабжения в соответствии с </w:t>
      </w:r>
      <w:hyperlink r:id="rId66">
        <w:r>
          <w:rPr>
            <w:rStyle w:val="a5"/>
            <w:kern w:val="0"/>
            <w:sz w:val="28"/>
            <w:szCs w:val="28"/>
            <w:lang w:eastAsia="ru-RU"/>
          </w:rPr>
          <w:t>Правилами</w:t>
        </w:r>
      </w:hyperlink>
      <w:r>
        <w:rPr>
          <w:kern w:val="0"/>
          <w:sz w:val="28"/>
          <w:szCs w:val="28"/>
          <w:lang w:eastAsia="ru-RU"/>
        </w:rPr>
        <w:t xml:space="preserve"> № 808;</w:t>
      </w:r>
    </w:p>
    <w:p w:rsidR="00C10349" w:rsidRPr="008D671A" w:rsidRDefault="00C2041F">
      <w:pPr>
        <w:tabs>
          <w:tab w:val="left" w:pos="993"/>
        </w:tabs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 w:rsidRPr="008D671A">
        <w:rPr>
          <w:sz w:val="28"/>
          <w:szCs w:val="28"/>
        </w:rPr>
        <w:t>5.4.3. Утвержденное положение о диспетчерской службе или распоряд</w:t>
      </w:r>
      <w:r w:rsidRPr="008D671A">
        <w:rPr>
          <w:sz w:val="28"/>
          <w:szCs w:val="28"/>
        </w:rPr>
        <w:t>и</w:t>
      </w:r>
      <w:r w:rsidRPr="008D671A">
        <w:rPr>
          <w:sz w:val="28"/>
          <w:szCs w:val="28"/>
        </w:rPr>
        <w:t>тельный документ организации о назначении лица, ответственного за диспе</w:t>
      </w:r>
      <w:r w:rsidRPr="008D671A">
        <w:rPr>
          <w:sz w:val="28"/>
          <w:szCs w:val="28"/>
        </w:rPr>
        <w:t>т</w:t>
      </w:r>
      <w:r w:rsidRPr="008D671A">
        <w:rPr>
          <w:sz w:val="28"/>
          <w:szCs w:val="28"/>
        </w:rPr>
        <w:t>черское управление в соотве</w:t>
      </w:r>
      <w:r w:rsidRPr="008D671A">
        <w:rPr>
          <w:sz w:val="28"/>
          <w:szCs w:val="28"/>
        </w:rPr>
        <w:t>т</w:t>
      </w:r>
      <w:r w:rsidRPr="008D671A">
        <w:rPr>
          <w:sz w:val="28"/>
          <w:szCs w:val="28"/>
        </w:rPr>
        <w:t>ствии с требованиями главы 5 Правил № 511;</w:t>
      </w:r>
    </w:p>
    <w:p w:rsidR="00C10349" w:rsidRPr="008D671A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 w:rsidRPr="008D671A">
        <w:rPr>
          <w:sz w:val="28"/>
          <w:szCs w:val="28"/>
        </w:rPr>
        <w:t>5.4.4. Организационно-распорядительные документы об утверждении п</w:t>
      </w:r>
      <w:r w:rsidRPr="008D671A">
        <w:rPr>
          <w:sz w:val="28"/>
          <w:szCs w:val="28"/>
        </w:rPr>
        <w:t>е</w:t>
      </w:r>
      <w:r w:rsidRPr="008D671A">
        <w:rPr>
          <w:sz w:val="28"/>
          <w:szCs w:val="28"/>
        </w:rPr>
        <w:t>речня производственных инструкций для безопасной эксплуатации котлов и вспомогательного оборудования в случае эксплуатации опасных производс</w:t>
      </w:r>
      <w:r w:rsidRPr="008D671A">
        <w:rPr>
          <w:sz w:val="28"/>
          <w:szCs w:val="28"/>
        </w:rPr>
        <w:t>т</w:t>
      </w:r>
      <w:r w:rsidRPr="008D671A">
        <w:rPr>
          <w:sz w:val="28"/>
          <w:szCs w:val="28"/>
        </w:rPr>
        <w:t>венных объектов (далее – ОПО), разраб</w:t>
      </w:r>
      <w:r w:rsidRPr="008D671A">
        <w:rPr>
          <w:sz w:val="28"/>
          <w:szCs w:val="28"/>
        </w:rPr>
        <w:t>о</w:t>
      </w:r>
      <w:r w:rsidRPr="008D671A">
        <w:rPr>
          <w:sz w:val="28"/>
          <w:szCs w:val="28"/>
        </w:rPr>
        <w:t>танного в соответствии с пунктом 278 Правил промышленной безопасности, и (или) перечня документации эксплу</w:t>
      </w:r>
      <w:r w:rsidRPr="008D671A">
        <w:rPr>
          <w:sz w:val="28"/>
          <w:szCs w:val="28"/>
        </w:rPr>
        <w:t>а</w:t>
      </w:r>
      <w:r w:rsidRPr="008D671A">
        <w:rPr>
          <w:sz w:val="28"/>
          <w:szCs w:val="28"/>
        </w:rPr>
        <w:t>тирующей организации для объектов, не являющихся ОПО, разработанного в соответствии с подпунктом 2 пункта 6 Правил № 511;</w:t>
      </w:r>
    </w:p>
    <w:p w:rsidR="00C10349" w:rsidRPr="008D671A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 w:rsidRPr="008D671A">
        <w:rPr>
          <w:sz w:val="28"/>
          <w:szCs w:val="28"/>
        </w:rPr>
        <w:t>5.4.5. Утвержденные в соответствии с требованиями пунктов 6 и 35 Пр</w:t>
      </w:r>
      <w:r w:rsidRPr="008D671A">
        <w:rPr>
          <w:sz w:val="28"/>
          <w:szCs w:val="28"/>
        </w:rPr>
        <w:t>а</w:t>
      </w:r>
      <w:r w:rsidRPr="008D671A">
        <w:rPr>
          <w:sz w:val="28"/>
          <w:szCs w:val="28"/>
        </w:rPr>
        <w:t>вил № 511 эксплуатационные инструкции объектов теплоснабжения и (или) производственные инстру</w:t>
      </w:r>
      <w:r w:rsidRPr="008D671A">
        <w:rPr>
          <w:sz w:val="28"/>
          <w:szCs w:val="28"/>
        </w:rPr>
        <w:t>к</w:t>
      </w:r>
      <w:r w:rsidRPr="008D671A">
        <w:rPr>
          <w:sz w:val="28"/>
          <w:szCs w:val="28"/>
        </w:rPr>
        <w:t>ции, разработанные в соответствии с пунктами 278, 363 и 364 Правил промышленной без</w:t>
      </w:r>
      <w:r w:rsidRPr="008D671A">
        <w:rPr>
          <w:sz w:val="28"/>
          <w:szCs w:val="28"/>
        </w:rPr>
        <w:t>о</w:t>
      </w:r>
      <w:r w:rsidRPr="008D671A">
        <w:rPr>
          <w:sz w:val="28"/>
          <w:szCs w:val="28"/>
        </w:rPr>
        <w:t>пасности;</w:t>
      </w:r>
    </w:p>
    <w:p w:rsidR="00C10349" w:rsidRPr="008D671A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 w:rsidRPr="008D671A">
        <w:rPr>
          <w:sz w:val="28"/>
          <w:szCs w:val="28"/>
        </w:rPr>
        <w:t>5.4.6. Копии удостоверений о проверке знаний или журнала проверки знаний, протоколов проверки знаний, предусмотренных пунктами 43 – 45 Пр</w:t>
      </w:r>
      <w:r w:rsidRPr="008D671A">
        <w:rPr>
          <w:sz w:val="28"/>
          <w:szCs w:val="28"/>
        </w:rPr>
        <w:t>а</w:t>
      </w:r>
      <w:r w:rsidRPr="008D671A">
        <w:rPr>
          <w:sz w:val="28"/>
          <w:szCs w:val="28"/>
        </w:rPr>
        <w:t>вил технической эксплуатации электроустановок потребителей электрической энергии, утвержденных приказом Минэнерго России от 12 августа 2022 г. № 811, пунктами 70, 71 Правил № 511, в случае эксплуатации ОПО – копии уд</w:t>
      </w:r>
      <w:r w:rsidRPr="008D671A">
        <w:rPr>
          <w:sz w:val="28"/>
          <w:szCs w:val="28"/>
        </w:rPr>
        <w:t>о</w:t>
      </w:r>
      <w:r w:rsidRPr="008D671A">
        <w:rPr>
          <w:sz w:val="28"/>
          <w:szCs w:val="28"/>
        </w:rPr>
        <w:t>стоверений о допуске к самостоятельной работе обслуживающего персонала, или копии протоколов проверки знаний в области промышленной безопасности работников и руководителей, предусмотренные пунктом 238 Правил промы</w:t>
      </w:r>
      <w:r w:rsidRPr="008D671A">
        <w:rPr>
          <w:sz w:val="28"/>
          <w:szCs w:val="28"/>
        </w:rPr>
        <w:t>ш</w:t>
      </w:r>
      <w:r w:rsidRPr="008D671A">
        <w:rPr>
          <w:sz w:val="28"/>
          <w:szCs w:val="28"/>
        </w:rPr>
        <w:t>ленной без</w:t>
      </w:r>
      <w:r w:rsidRPr="008D671A">
        <w:rPr>
          <w:sz w:val="28"/>
          <w:szCs w:val="28"/>
        </w:rPr>
        <w:t>о</w:t>
      </w:r>
      <w:r w:rsidRPr="008D671A">
        <w:rPr>
          <w:sz w:val="28"/>
          <w:szCs w:val="28"/>
        </w:rPr>
        <w:t>пасности;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5.4.7. Копии документов, подтверждающих проведение обучения рабо</w:t>
      </w:r>
      <w:r>
        <w:rPr>
          <w:kern w:val="0"/>
          <w:sz w:val="28"/>
          <w:szCs w:val="28"/>
          <w:lang w:eastAsia="ru-RU"/>
        </w:rPr>
        <w:t>т</w:t>
      </w:r>
      <w:r>
        <w:rPr>
          <w:kern w:val="0"/>
          <w:sz w:val="28"/>
          <w:szCs w:val="28"/>
          <w:lang w:eastAsia="ru-RU"/>
        </w:rPr>
        <w:t xml:space="preserve">ников действиям в случае аварии или инцидента на опасном производственном объекте, в соответствии со </w:t>
      </w:r>
      <w:hyperlink r:id="rId67">
        <w:r>
          <w:rPr>
            <w:rStyle w:val="a5"/>
            <w:kern w:val="0"/>
            <w:sz w:val="28"/>
            <w:szCs w:val="28"/>
            <w:lang w:eastAsia="ru-RU"/>
          </w:rPr>
          <w:t>статьей 10</w:t>
        </w:r>
      </w:hyperlink>
      <w:r>
        <w:rPr>
          <w:kern w:val="0"/>
          <w:sz w:val="28"/>
          <w:szCs w:val="28"/>
          <w:lang w:eastAsia="ru-RU"/>
        </w:rPr>
        <w:t xml:space="preserve"> Федерального закона о промышленной безопасности;</w:t>
      </w:r>
    </w:p>
    <w:p w:rsidR="00C10349" w:rsidRPr="008D671A" w:rsidRDefault="00C2041F">
      <w:pPr>
        <w:suppressAutoHyphens w:val="0"/>
        <w:autoSpaceDE w:val="0"/>
        <w:spacing w:line="240" w:lineRule="auto"/>
        <w:ind w:firstLine="709"/>
        <w:jc w:val="both"/>
        <w:rPr>
          <w:sz w:val="28"/>
          <w:szCs w:val="28"/>
        </w:rPr>
      </w:pPr>
      <w:r w:rsidRPr="008D671A">
        <w:rPr>
          <w:sz w:val="28"/>
          <w:szCs w:val="28"/>
        </w:rPr>
        <w:lastRenderedPageBreak/>
        <w:t>5.4.8. Организационно-распорядительные документы организации о н</w:t>
      </w:r>
      <w:r w:rsidRPr="008D671A">
        <w:rPr>
          <w:sz w:val="28"/>
          <w:szCs w:val="28"/>
        </w:rPr>
        <w:t>а</w:t>
      </w:r>
      <w:r w:rsidRPr="008D671A">
        <w:rPr>
          <w:sz w:val="28"/>
          <w:szCs w:val="28"/>
        </w:rPr>
        <w:t>значении лиц, ответственных за безопасную эксплуатацию тепловых энергоу</w:t>
      </w:r>
      <w:r w:rsidRPr="008D671A">
        <w:rPr>
          <w:sz w:val="28"/>
          <w:szCs w:val="28"/>
        </w:rPr>
        <w:t>с</w:t>
      </w:r>
      <w:r w:rsidRPr="008D671A">
        <w:rPr>
          <w:sz w:val="28"/>
          <w:szCs w:val="28"/>
        </w:rPr>
        <w:t>тановок для объектов, не о</w:t>
      </w:r>
      <w:r w:rsidRPr="008D671A">
        <w:rPr>
          <w:sz w:val="28"/>
          <w:szCs w:val="28"/>
        </w:rPr>
        <w:t>т</w:t>
      </w:r>
      <w:r w:rsidRPr="008D671A">
        <w:rPr>
          <w:sz w:val="28"/>
          <w:szCs w:val="28"/>
        </w:rPr>
        <w:t>несенных к ОПО, определенные пунктом 7 Правил № 511, и (или), в случае эксплуатации оборудования, отнесенного к ОПО, орг</w:t>
      </w:r>
      <w:r w:rsidRPr="008D671A">
        <w:rPr>
          <w:sz w:val="28"/>
          <w:szCs w:val="28"/>
        </w:rPr>
        <w:t>а</w:t>
      </w:r>
      <w:r w:rsidRPr="008D671A">
        <w:rPr>
          <w:sz w:val="28"/>
          <w:szCs w:val="28"/>
        </w:rPr>
        <w:t>низационно-распорядительные документы организации о назначении лиц, о</w:t>
      </w:r>
      <w:r w:rsidRPr="008D671A">
        <w:rPr>
          <w:sz w:val="28"/>
          <w:szCs w:val="28"/>
        </w:rPr>
        <w:t>т</w:t>
      </w:r>
      <w:r w:rsidRPr="008D671A">
        <w:rPr>
          <w:sz w:val="28"/>
          <w:szCs w:val="28"/>
        </w:rPr>
        <w:t>ветственных за безопасную эксплуатацию оборудования, работающего под и</w:t>
      </w:r>
      <w:r w:rsidRPr="008D671A">
        <w:rPr>
          <w:sz w:val="28"/>
          <w:szCs w:val="28"/>
        </w:rPr>
        <w:t>з</w:t>
      </w:r>
      <w:r w:rsidRPr="008D671A">
        <w:rPr>
          <w:sz w:val="28"/>
          <w:szCs w:val="28"/>
        </w:rPr>
        <w:t>быточным давлением, и ответственных за осуществление производственного контроля, определенные пунктом 228 Правил промышленной безопасности.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5.4.9. Утвержденные инструкции по охране труда, утвержденный порядок производства работ повышенной опасности и оформления наряда-допуска, у</w:t>
      </w:r>
      <w:r>
        <w:rPr>
          <w:kern w:val="0"/>
          <w:sz w:val="28"/>
          <w:szCs w:val="28"/>
          <w:lang w:eastAsia="ru-RU"/>
        </w:rPr>
        <w:t>т</w:t>
      </w:r>
      <w:r>
        <w:rPr>
          <w:kern w:val="0"/>
          <w:sz w:val="28"/>
          <w:szCs w:val="28"/>
          <w:lang w:eastAsia="ru-RU"/>
        </w:rPr>
        <w:t>вержденный перечень работ, выполняемых по нарядам-допускам в соответс</w:t>
      </w:r>
      <w:r>
        <w:rPr>
          <w:kern w:val="0"/>
          <w:sz w:val="28"/>
          <w:szCs w:val="28"/>
          <w:lang w:eastAsia="ru-RU"/>
        </w:rPr>
        <w:t>т</w:t>
      </w:r>
      <w:r>
        <w:rPr>
          <w:kern w:val="0"/>
          <w:sz w:val="28"/>
          <w:szCs w:val="28"/>
          <w:lang w:eastAsia="ru-RU"/>
        </w:rPr>
        <w:t xml:space="preserve">вии с </w:t>
      </w:r>
      <w:hyperlink r:id="rId68">
        <w:r>
          <w:rPr>
            <w:rStyle w:val="a5"/>
            <w:kern w:val="0"/>
            <w:sz w:val="28"/>
            <w:szCs w:val="28"/>
            <w:lang w:eastAsia="ru-RU"/>
          </w:rPr>
          <w:t>Правилами</w:t>
        </w:r>
      </w:hyperlink>
      <w:r>
        <w:rPr>
          <w:kern w:val="0"/>
          <w:sz w:val="28"/>
          <w:szCs w:val="28"/>
          <w:lang w:eastAsia="ru-RU"/>
        </w:rPr>
        <w:t xml:space="preserve"> по охране труда при эксплуатации объектов теплоснабжения и теплопотребляющих установок, утвержденных приказом Минтруда России от 17 декабря 2020 г. № 924н;</w:t>
      </w:r>
    </w:p>
    <w:p w:rsidR="00C10349" w:rsidRPr="008D671A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 w:rsidRPr="008D671A">
        <w:rPr>
          <w:sz w:val="28"/>
          <w:szCs w:val="28"/>
        </w:rPr>
        <w:t>5.4.10. Копии утвержденных в соответствии с пунктами 95, 97 Правил № 511 и пунктом 236 Правил промышленной безопасности программ противоав</w:t>
      </w:r>
      <w:r w:rsidRPr="008D671A">
        <w:rPr>
          <w:sz w:val="28"/>
          <w:szCs w:val="28"/>
        </w:rPr>
        <w:t>а</w:t>
      </w:r>
      <w:r w:rsidRPr="008D671A">
        <w:rPr>
          <w:sz w:val="28"/>
          <w:szCs w:val="28"/>
        </w:rPr>
        <w:t>рийных тренировок, журналов, подтверждающих проведение тренировок с</w:t>
      </w:r>
      <w:r w:rsidRPr="008D671A">
        <w:rPr>
          <w:sz w:val="28"/>
          <w:szCs w:val="28"/>
        </w:rPr>
        <w:t>о</w:t>
      </w:r>
      <w:r w:rsidRPr="008D671A">
        <w:rPr>
          <w:sz w:val="28"/>
          <w:szCs w:val="28"/>
        </w:rPr>
        <w:t>гласно утвержденной программе пр</w:t>
      </w:r>
      <w:r w:rsidRPr="008D671A">
        <w:rPr>
          <w:sz w:val="28"/>
          <w:szCs w:val="28"/>
        </w:rPr>
        <w:t>о</w:t>
      </w:r>
      <w:r w:rsidRPr="008D671A">
        <w:rPr>
          <w:sz w:val="28"/>
          <w:szCs w:val="28"/>
        </w:rPr>
        <w:t>тивоаварийных тренировок;</w:t>
      </w:r>
    </w:p>
    <w:p w:rsidR="00C10349" w:rsidRPr="008D671A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 w:rsidRPr="008D671A">
        <w:rPr>
          <w:sz w:val="28"/>
          <w:szCs w:val="28"/>
        </w:rPr>
        <w:t>5.4.11. Утвержденные температурные графики, гидравлические режимы работы системы теплоснабжения на предстоящий отопительный период, разр</w:t>
      </w:r>
      <w:r w:rsidRPr="008D671A">
        <w:rPr>
          <w:sz w:val="28"/>
          <w:szCs w:val="28"/>
        </w:rPr>
        <w:t>а</w:t>
      </w:r>
      <w:r w:rsidRPr="008D671A">
        <w:rPr>
          <w:sz w:val="28"/>
          <w:szCs w:val="28"/>
        </w:rPr>
        <w:t>ботанные в соответствии с абзацами первым – третьим пункта 125 Правил № 511, а также копии эксплуатационных инструкций по ведению и контролю р</w:t>
      </w:r>
      <w:r w:rsidRPr="008D671A">
        <w:rPr>
          <w:sz w:val="28"/>
          <w:szCs w:val="28"/>
        </w:rPr>
        <w:t>е</w:t>
      </w:r>
      <w:r w:rsidRPr="008D671A">
        <w:rPr>
          <w:sz w:val="28"/>
          <w:szCs w:val="28"/>
        </w:rPr>
        <w:t>жимов работы системы теплоснабжения;</w:t>
      </w:r>
    </w:p>
    <w:p w:rsidR="00C10349" w:rsidRPr="008D671A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 w:rsidRPr="008D671A">
        <w:rPr>
          <w:sz w:val="28"/>
          <w:szCs w:val="28"/>
        </w:rPr>
        <w:t>5.4.12. Копии утвержденной инструкции по эксплуатации установок для докотловой обработки воды (если предусмотрены проектной документацией объектов теплоснабжения) и инструкции по ведению водно-химического реж</w:t>
      </w:r>
      <w:r w:rsidRPr="008D671A">
        <w:rPr>
          <w:sz w:val="28"/>
          <w:szCs w:val="28"/>
        </w:rPr>
        <w:t>и</w:t>
      </w:r>
      <w:r w:rsidRPr="008D671A">
        <w:rPr>
          <w:sz w:val="28"/>
          <w:szCs w:val="28"/>
        </w:rPr>
        <w:t>ма, включающей режимные карты, утвержденный график химконтроля за во</w:t>
      </w:r>
      <w:r w:rsidRPr="008D671A">
        <w:rPr>
          <w:sz w:val="28"/>
          <w:szCs w:val="28"/>
        </w:rPr>
        <w:t>д</w:t>
      </w:r>
      <w:r w:rsidRPr="008D671A">
        <w:rPr>
          <w:sz w:val="28"/>
          <w:szCs w:val="28"/>
        </w:rPr>
        <w:t>но-химическим режимом котельных и тепловых сетей, разработанный в соо</w:t>
      </w:r>
      <w:r w:rsidRPr="008D671A">
        <w:rPr>
          <w:sz w:val="28"/>
          <w:szCs w:val="28"/>
        </w:rPr>
        <w:t>т</w:t>
      </w:r>
      <w:r w:rsidRPr="008D671A">
        <w:rPr>
          <w:sz w:val="28"/>
          <w:szCs w:val="28"/>
        </w:rPr>
        <w:t>ветствии с требованиями пунктов 276, 279 Правил № 511, пункта 278 Правил промышленной безопасности;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5.4.13. Копии актов ввода в эксплуатацию и актов периодической прове</w:t>
      </w:r>
      <w:r>
        <w:rPr>
          <w:kern w:val="0"/>
          <w:sz w:val="28"/>
          <w:szCs w:val="28"/>
          <w:lang w:eastAsia="ru-RU"/>
        </w:rPr>
        <w:t>р</w:t>
      </w:r>
      <w:r>
        <w:rPr>
          <w:kern w:val="0"/>
          <w:sz w:val="28"/>
          <w:szCs w:val="28"/>
          <w:lang w:eastAsia="ru-RU"/>
        </w:rPr>
        <w:t>ки узла учета и средств измерений, входящих в состав узла учета            (в сл</w:t>
      </w:r>
      <w:r>
        <w:rPr>
          <w:kern w:val="0"/>
          <w:sz w:val="28"/>
          <w:szCs w:val="28"/>
          <w:lang w:eastAsia="ru-RU"/>
        </w:rPr>
        <w:t>у</w:t>
      </w:r>
      <w:r>
        <w:rPr>
          <w:kern w:val="0"/>
          <w:sz w:val="28"/>
          <w:szCs w:val="28"/>
          <w:lang w:eastAsia="ru-RU"/>
        </w:rPr>
        <w:t xml:space="preserve">чае организации коммерческого учета), содержащие результаты поверки таких приборов и средств измерений, подтвержденные в соответствии с </w:t>
      </w:r>
      <w:hyperlink r:id="rId69">
        <w:r>
          <w:rPr>
            <w:rStyle w:val="a5"/>
            <w:kern w:val="0"/>
            <w:sz w:val="28"/>
            <w:szCs w:val="28"/>
            <w:lang w:eastAsia="ru-RU"/>
          </w:rPr>
          <w:t>частью 4 ст</w:t>
        </w:r>
        <w:r>
          <w:rPr>
            <w:rStyle w:val="a5"/>
            <w:kern w:val="0"/>
            <w:sz w:val="28"/>
            <w:szCs w:val="28"/>
            <w:lang w:eastAsia="ru-RU"/>
          </w:rPr>
          <w:t>а</w:t>
        </w:r>
        <w:r>
          <w:rPr>
            <w:rStyle w:val="a5"/>
            <w:kern w:val="0"/>
            <w:sz w:val="28"/>
            <w:szCs w:val="28"/>
            <w:lang w:eastAsia="ru-RU"/>
          </w:rPr>
          <w:t>тьи 13</w:t>
        </w:r>
      </w:hyperlink>
      <w:r>
        <w:rPr>
          <w:kern w:val="0"/>
          <w:sz w:val="28"/>
          <w:szCs w:val="28"/>
          <w:lang w:eastAsia="ru-RU"/>
        </w:rPr>
        <w:t xml:space="preserve"> Федерального закона от 26.06.2008 № 102-ФЗ «Об обеспечении единства измерений», акты разграничения балансовой принадлежности, предусмотре</w:t>
      </w:r>
      <w:r>
        <w:rPr>
          <w:kern w:val="0"/>
          <w:sz w:val="28"/>
          <w:szCs w:val="28"/>
          <w:lang w:eastAsia="ru-RU"/>
        </w:rPr>
        <w:t>н</w:t>
      </w:r>
      <w:r>
        <w:rPr>
          <w:kern w:val="0"/>
          <w:sz w:val="28"/>
          <w:szCs w:val="28"/>
          <w:lang w:eastAsia="ru-RU"/>
        </w:rPr>
        <w:t xml:space="preserve">ные </w:t>
      </w:r>
      <w:hyperlink r:id="rId70">
        <w:r>
          <w:rPr>
            <w:rStyle w:val="a5"/>
            <w:kern w:val="0"/>
            <w:sz w:val="28"/>
            <w:szCs w:val="28"/>
            <w:lang w:eastAsia="ru-RU"/>
          </w:rPr>
          <w:t>Правилами</w:t>
        </w:r>
      </w:hyperlink>
      <w:r>
        <w:rPr>
          <w:kern w:val="0"/>
          <w:sz w:val="28"/>
          <w:szCs w:val="28"/>
          <w:lang w:eastAsia="ru-RU"/>
        </w:rPr>
        <w:t xml:space="preserve"> коммерческого учета тепловой энергии, теплоносителя, утве</w:t>
      </w:r>
      <w:r>
        <w:rPr>
          <w:kern w:val="0"/>
          <w:sz w:val="28"/>
          <w:szCs w:val="28"/>
          <w:lang w:eastAsia="ru-RU"/>
        </w:rPr>
        <w:t>р</w:t>
      </w:r>
      <w:r>
        <w:rPr>
          <w:kern w:val="0"/>
          <w:sz w:val="28"/>
          <w:szCs w:val="28"/>
          <w:lang w:eastAsia="ru-RU"/>
        </w:rPr>
        <w:t>жденными постановлением Правительства Российской Федерации от 18 ноября 2013 г. № 1034 (далее – Правила коммерческого учета);</w:t>
      </w:r>
    </w:p>
    <w:p w:rsidR="00C10349" w:rsidRPr="000E363F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 w:rsidRPr="000E363F">
        <w:rPr>
          <w:sz w:val="28"/>
          <w:szCs w:val="28"/>
        </w:rPr>
        <w:t>5.4.14. Разработанный в соответствии с подпунктом 5 пункта 6 Правил № 511 нормативно-технический документ об организации ремонтного производс</w:t>
      </w:r>
      <w:r w:rsidRPr="000E363F">
        <w:rPr>
          <w:sz w:val="28"/>
          <w:szCs w:val="28"/>
        </w:rPr>
        <w:t>т</w:t>
      </w:r>
      <w:r w:rsidRPr="000E363F">
        <w:rPr>
          <w:sz w:val="28"/>
          <w:szCs w:val="28"/>
        </w:rPr>
        <w:t>ва, разработке ремон</w:t>
      </w:r>
      <w:r w:rsidRPr="000E363F">
        <w:rPr>
          <w:sz w:val="28"/>
          <w:szCs w:val="28"/>
        </w:rPr>
        <w:t>т</w:t>
      </w:r>
      <w:r w:rsidRPr="000E363F">
        <w:rPr>
          <w:sz w:val="28"/>
          <w:szCs w:val="28"/>
        </w:rPr>
        <w:t>ной документации, планированию и подготовке к ремонту, выводу в ремонт и производству ремонта, а также приемке и оценке качества ремонта, а также акты приемки объектов теплоснабжения и теплопотребля</w:t>
      </w:r>
      <w:r w:rsidRPr="000E363F">
        <w:rPr>
          <w:sz w:val="28"/>
          <w:szCs w:val="28"/>
        </w:rPr>
        <w:t>ю</w:t>
      </w:r>
      <w:r w:rsidRPr="000E363F">
        <w:rPr>
          <w:sz w:val="28"/>
          <w:szCs w:val="28"/>
        </w:rPr>
        <w:lastRenderedPageBreak/>
        <w:t>щих установок из ремонта с приложением дефектных ведомостей (при нал</w:t>
      </w:r>
      <w:r w:rsidRPr="000E363F">
        <w:rPr>
          <w:sz w:val="28"/>
          <w:szCs w:val="28"/>
        </w:rPr>
        <w:t>и</w:t>
      </w:r>
      <w:r w:rsidRPr="000E363F">
        <w:rPr>
          <w:sz w:val="28"/>
          <w:szCs w:val="28"/>
        </w:rPr>
        <w:t>чии), протоколов испытаний и наладки, предусмотренные пунктом 15 Правил № 511;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>5.4.15. Копии паспортов паровых и (или) водогрейных котельных устан</w:t>
      </w:r>
      <w:r>
        <w:rPr>
          <w:kern w:val="0"/>
          <w:sz w:val="28"/>
          <w:szCs w:val="28"/>
          <w:lang w:eastAsia="ru-RU"/>
        </w:rPr>
        <w:t>о</w:t>
      </w:r>
      <w:r>
        <w:rPr>
          <w:kern w:val="0"/>
          <w:sz w:val="28"/>
          <w:szCs w:val="28"/>
          <w:lang w:eastAsia="ru-RU"/>
        </w:rPr>
        <w:t>вок, центральных тепловых пунктов и оборудования, работающего под изб</w:t>
      </w:r>
      <w:r>
        <w:rPr>
          <w:kern w:val="0"/>
          <w:sz w:val="28"/>
          <w:szCs w:val="28"/>
          <w:lang w:eastAsia="ru-RU"/>
        </w:rPr>
        <w:t>ы</w:t>
      </w:r>
      <w:r>
        <w:rPr>
          <w:kern w:val="0"/>
          <w:sz w:val="28"/>
          <w:szCs w:val="28"/>
          <w:lang w:eastAsia="ru-RU"/>
        </w:rPr>
        <w:t>точным давлением, с отметками: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>- о проведении технических освидетельствований, актов о проведении гидравлических испытаний с выводами об отсутствии выявленных дефектов, запрещающих эксплуатацию. Для оборудования, отработавшего установленный в технической документации организации-изготовителя или проектной док</w:t>
      </w:r>
      <w:r>
        <w:rPr>
          <w:kern w:val="0"/>
          <w:sz w:val="28"/>
          <w:szCs w:val="28"/>
          <w:lang w:eastAsia="ru-RU"/>
        </w:rPr>
        <w:t>у</w:t>
      </w:r>
      <w:r>
        <w:rPr>
          <w:kern w:val="0"/>
          <w:sz w:val="28"/>
          <w:szCs w:val="28"/>
          <w:lang w:eastAsia="ru-RU"/>
        </w:rPr>
        <w:t xml:space="preserve">ментации срок службы или при превышении количества циклов его нагрузки – сведения о заключениях экспертизы промышленной безопасности (для ОПО) в соответствии с </w:t>
      </w:r>
      <w:hyperlink r:id="rId71">
        <w:r>
          <w:rPr>
            <w:rStyle w:val="a5"/>
            <w:kern w:val="0"/>
            <w:sz w:val="28"/>
            <w:szCs w:val="28"/>
            <w:lang w:eastAsia="ru-RU"/>
          </w:rPr>
          <w:t>частью 2 статьи 7</w:t>
        </w:r>
      </w:hyperlink>
      <w:r>
        <w:rPr>
          <w:kern w:val="0"/>
          <w:sz w:val="28"/>
          <w:szCs w:val="28"/>
          <w:lang w:eastAsia="ru-RU"/>
        </w:rPr>
        <w:t xml:space="preserve"> Федерального закона о промышленной без</w:t>
      </w:r>
      <w:r>
        <w:rPr>
          <w:kern w:val="0"/>
          <w:sz w:val="28"/>
          <w:szCs w:val="28"/>
          <w:lang w:eastAsia="ru-RU"/>
        </w:rPr>
        <w:t>о</w:t>
      </w:r>
      <w:r>
        <w:rPr>
          <w:kern w:val="0"/>
          <w:sz w:val="28"/>
          <w:szCs w:val="28"/>
          <w:lang w:eastAsia="ru-RU"/>
        </w:rPr>
        <w:t xml:space="preserve">пасности и заключениях о проведении технического диагностирования (для объектов, не являющихся ОПО) с выводами о продлении срока эксплуатации оборудования в соответствии с </w:t>
      </w:r>
      <w:hyperlink r:id="rId72">
        <w:r>
          <w:rPr>
            <w:rStyle w:val="a5"/>
            <w:kern w:val="0"/>
            <w:sz w:val="28"/>
            <w:szCs w:val="28"/>
            <w:lang w:eastAsia="ru-RU"/>
          </w:rPr>
          <w:t>пунктом 13.2</w:t>
        </w:r>
      </w:hyperlink>
      <w:r>
        <w:rPr>
          <w:kern w:val="0"/>
          <w:sz w:val="28"/>
          <w:szCs w:val="28"/>
          <w:lang w:eastAsia="ru-RU"/>
        </w:rPr>
        <w:t xml:space="preserve"> Правил № 511;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>- о проверке плотности (герметичности), настройки и регулировки пред</w:t>
      </w:r>
      <w:r>
        <w:rPr>
          <w:kern w:val="0"/>
          <w:sz w:val="28"/>
          <w:szCs w:val="28"/>
          <w:lang w:eastAsia="ru-RU"/>
        </w:rPr>
        <w:t>о</w:t>
      </w:r>
      <w:r>
        <w:rPr>
          <w:kern w:val="0"/>
          <w:sz w:val="28"/>
          <w:szCs w:val="28"/>
          <w:lang w:eastAsia="ru-RU"/>
        </w:rPr>
        <w:t>хранительных клапанов.</w:t>
      </w:r>
    </w:p>
    <w:p w:rsidR="00C10349" w:rsidRPr="000E363F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 w:rsidRPr="000E363F">
        <w:rPr>
          <w:sz w:val="28"/>
          <w:szCs w:val="28"/>
        </w:rPr>
        <w:t>5.4.16. Копии актов комплексного обследования, очередных и внеочере</w:t>
      </w:r>
      <w:r w:rsidRPr="000E363F">
        <w:rPr>
          <w:sz w:val="28"/>
          <w:szCs w:val="28"/>
        </w:rPr>
        <w:t>д</w:t>
      </w:r>
      <w:r w:rsidRPr="000E363F">
        <w:rPr>
          <w:sz w:val="28"/>
          <w:szCs w:val="28"/>
        </w:rPr>
        <w:t>ных осмотров зданий и сооружений объектов теплоснабжения, журналов, па</w:t>
      </w:r>
      <w:r w:rsidRPr="000E363F">
        <w:rPr>
          <w:sz w:val="28"/>
          <w:szCs w:val="28"/>
        </w:rPr>
        <w:t>с</w:t>
      </w:r>
      <w:r w:rsidRPr="000E363F">
        <w:rPr>
          <w:sz w:val="28"/>
          <w:szCs w:val="28"/>
        </w:rPr>
        <w:t>портов зданий и сооружений, определенных перечнем документации эксплу</w:t>
      </w:r>
      <w:r w:rsidRPr="000E363F">
        <w:rPr>
          <w:sz w:val="28"/>
          <w:szCs w:val="28"/>
        </w:rPr>
        <w:t>а</w:t>
      </w:r>
      <w:r w:rsidRPr="000E363F">
        <w:rPr>
          <w:sz w:val="28"/>
          <w:szCs w:val="28"/>
        </w:rPr>
        <w:t>тирующей организации, в которые занесены результаты текущих осмотров в соответствии с пунктом 165 Правил № 511;</w:t>
      </w:r>
    </w:p>
    <w:p w:rsidR="00C10349" w:rsidRPr="000E363F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 w:rsidRPr="000E363F">
        <w:rPr>
          <w:sz w:val="28"/>
          <w:szCs w:val="28"/>
        </w:rPr>
        <w:t>5.4.17. Копии актов и паспортов дымовых труб, в которых в соответствии с требов</w:t>
      </w:r>
      <w:r w:rsidRPr="000E363F">
        <w:rPr>
          <w:sz w:val="28"/>
          <w:szCs w:val="28"/>
        </w:rPr>
        <w:t>а</w:t>
      </w:r>
      <w:r w:rsidRPr="000E363F">
        <w:rPr>
          <w:sz w:val="28"/>
          <w:szCs w:val="28"/>
        </w:rPr>
        <w:t>ниями пункта 195 Правил № 511 отражены результаты наблюдений за техническим состоянием дымовых труб, осадкой фундаментов, мониторингом деформации, проверок вертикальности, инструментальной проверки заземля</w:t>
      </w:r>
      <w:r w:rsidRPr="000E363F">
        <w:rPr>
          <w:sz w:val="28"/>
          <w:szCs w:val="28"/>
        </w:rPr>
        <w:t>ю</w:t>
      </w:r>
      <w:r w:rsidRPr="000E363F">
        <w:rPr>
          <w:sz w:val="28"/>
          <w:szCs w:val="28"/>
        </w:rPr>
        <w:t>щего контура, наблюдения за исправностью о</w:t>
      </w:r>
      <w:r w:rsidRPr="000E363F">
        <w:rPr>
          <w:sz w:val="28"/>
          <w:szCs w:val="28"/>
        </w:rPr>
        <w:t>с</w:t>
      </w:r>
      <w:r w:rsidRPr="000E363F">
        <w:rPr>
          <w:sz w:val="28"/>
          <w:szCs w:val="28"/>
        </w:rPr>
        <w:t>ветительной арматуры дымовых труб;</w:t>
      </w:r>
    </w:p>
    <w:p w:rsidR="00C10349" w:rsidRPr="000E363F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 w:rsidRPr="000E363F">
        <w:rPr>
          <w:sz w:val="28"/>
          <w:szCs w:val="28"/>
        </w:rPr>
        <w:t>5.4.18. Акты (технические отчеты) о проведении испытаний тепловых с</w:t>
      </w:r>
      <w:r w:rsidRPr="000E363F">
        <w:rPr>
          <w:sz w:val="28"/>
          <w:szCs w:val="28"/>
        </w:rPr>
        <w:t>е</w:t>
      </w:r>
      <w:r w:rsidRPr="000E363F">
        <w:rPr>
          <w:sz w:val="28"/>
          <w:szCs w:val="28"/>
        </w:rPr>
        <w:t>тей (в соответствии с графиком проведения испытаний, утвержденным руков</w:t>
      </w:r>
      <w:r w:rsidRPr="000E363F">
        <w:rPr>
          <w:sz w:val="28"/>
          <w:szCs w:val="28"/>
        </w:rPr>
        <w:t>о</w:t>
      </w:r>
      <w:r w:rsidRPr="000E363F">
        <w:rPr>
          <w:sz w:val="28"/>
          <w:szCs w:val="28"/>
        </w:rPr>
        <w:t>дителем (техническим руководителем) организации) на максимальную темпер</w:t>
      </w:r>
      <w:r w:rsidRPr="000E363F">
        <w:rPr>
          <w:sz w:val="28"/>
          <w:szCs w:val="28"/>
        </w:rPr>
        <w:t>а</w:t>
      </w:r>
      <w:r w:rsidRPr="000E363F">
        <w:rPr>
          <w:sz w:val="28"/>
          <w:szCs w:val="28"/>
        </w:rPr>
        <w:t>туру, о проведении испытаний по определению тепловых потерь через тепл</w:t>
      </w:r>
      <w:r w:rsidRPr="000E363F">
        <w:rPr>
          <w:sz w:val="28"/>
          <w:szCs w:val="28"/>
        </w:rPr>
        <w:t>о</w:t>
      </w:r>
      <w:r w:rsidRPr="000E363F">
        <w:rPr>
          <w:sz w:val="28"/>
          <w:szCs w:val="28"/>
        </w:rPr>
        <w:t>вую изоляцию, о проведении испытания по определению гидравлических п</w:t>
      </w:r>
      <w:r w:rsidRPr="000E363F">
        <w:rPr>
          <w:sz w:val="28"/>
          <w:szCs w:val="28"/>
        </w:rPr>
        <w:t>о</w:t>
      </w:r>
      <w:r w:rsidRPr="000E363F">
        <w:rPr>
          <w:sz w:val="28"/>
          <w:szCs w:val="28"/>
        </w:rPr>
        <w:t>терь трубопроводов водяных тепловых сетей в сроки, установленные пунктами 352, 355 и 356 Правил № 511;</w:t>
      </w:r>
    </w:p>
    <w:p w:rsidR="00C10349" w:rsidRPr="000E363F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 w:rsidRPr="000E363F">
        <w:rPr>
          <w:sz w:val="28"/>
          <w:szCs w:val="28"/>
        </w:rPr>
        <w:t>5.4.19. Акты проведения гидравлических испытаний на прочность и плотность трубопроводов тепловых сетей в соответствии с пунктом 26 и абз</w:t>
      </w:r>
      <w:r w:rsidRPr="000E363F">
        <w:rPr>
          <w:sz w:val="28"/>
          <w:szCs w:val="28"/>
        </w:rPr>
        <w:t>а</w:t>
      </w:r>
      <w:r w:rsidRPr="000E363F">
        <w:rPr>
          <w:sz w:val="28"/>
          <w:szCs w:val="28"/>
        </w:rPr>
        <w:t>цем восьмым пункта 333 Правил № 511;</w:t>
      </w:r>
    </w:p>
    <w:p w:rsidR="00C10349" w:rsidRPr="000E363F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 w:rsidRPr="000E363F">
        <w:rPr>
          <w:sz w:val="28"/>
          <w:szCs w:val="28"/>
        </w:rPr>
        <w:t>5.4.20. Документы, подтверждающие проведение мероприятий по контр</w:t>
      </w:r>
      <w:r w:rsidRPr="000E363F">
        <w:rPr>
          <w:sz w:val="28"/>
          <w:szCs w:val="28"/>
        </w:rPr>
        <w:t>о</w:t>
      </w:r>
      <w:r w:rsidRPr="000E363F">
        <w:rPr>
          <w:sz w:val="28"/>
          <w:szCs w:val="28"/>
        </w:rPr>
        <w:t>лю за состоянием подземных трубопроводов тепловой сети (за исключением неметаллических), проложенных в непроходных каналах, и при бесканальной прокладке, требования к проведению которых установлены пунктами 367 – 369 Правил № 511;</w:t>
      </w:r>
    </w:p>
    <w:p w:rsidR="00C10349" w:rsidRPr="000E363F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 w:rsidRPr="000E363F">
        <w:rPr>
          <w:sz w:val="28"/>
          <w:szCs w:val="28"/>
        </w:rPr>
        <w:lastRenderedPageBreak/>
        <w:t>5.4.21. Акты о проведении очистки и промывки тепловых сетей, тепловых пунктов, требования к которым установлены пунктами 335 – 337, абзацами шестым – восьмым пункта 404 и пунктом 412 Правил № 511;</w:t>
      </w:r>
    </w:p>
    <w:p w:rsidR="00C10349" w:rsidRPr="000E363F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 w:rsidRPr="000E363F">
        <w:rPr>
          <w:sz w:val="28"/>
          <w:szCs w:val="28"/>
        </w:rPr>
        <w:t>5.4.22. Технические отчеты о проведении режимно-наладочных испыт</w:t>
      </w:r>
      <w:r w:rsidRPr="000E363F">
        <w:rPr>
          <w:sz w:val="28"/>
          <w:szCs w:val="28"/>
        </w:rPr>
        <w:t>а</w:t>
      </w:r>
      <w:r w:rsidRPr="000E363F">
        <w:rPr>
          <w:sz w:val="28"/>
          <w:szCs w:val="28"/>
        </w:rPr>
        <w:t>ний объектов теплоснабжения, утвержденные режимные карты, требования к которым установлены пун</w:t>
      </w:r>
      <w:r w:rsidRPr="000E363F">
        <w:rPr>
          <w:sz w:val="28"/>
          <w:szCs w:val="28"/>
        </w:rPr>
        <w:t>к</w:t>
      </w:r>
      <w:r w:rsidRPr="000E363F">
        <w:rPr>
          <w:sz w:val="28"/>
          <w:szCs w:val="28"/>
        </w:rPr>
        <w:t>тами 32, 249, 250, абзацами первым и вторым пункта 251, пунктами 294, 295 и 447 Правил № 511;</w:t>
      </w:r>
    </w:p>
    <w:p w:rsidR="00C10349" w:rsidRPr="000E363F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 w:rsidRPr="000E363F">
        <w:rPr>
          <w:sz w:val="28"/>
          <w:szCs w:val="28"/>
        </w:rPr>
        <w:t>5.4.23. Акт измерений удельного электрического сопротивления грунта и потенциалов блуждающих токов в соответствии с требованиями пункта 364 Правил № 511;</w:t>
      </w:r>
    </w:p>
    <w:p w:rsidR="00C10349" w:rsidRPr="000E363F" w:rsidRDefault="00C2041F">
      <w:pPr>
        <w:suppressAutoHyphens w:val="0"/>
        <w:autoSpaceDE w:val="0"/>
        <w:spacing w:line="240" w:lineRule="auto"/>
        <w:ind w:firstLine="709"/>
        <w:jc w:val="both"/>
        <w:rPr>
          <w:sz w:val="28"/>
          <w:szCs w:val="28"/>
        </w:rPr>
      </w:pPr>
      <w:r w:rsidRPr="000E363F">
        <w:rPr>
          <w:sz w:val="28"/>
          <w:szCs w:val="28"/>
        </w:rPr>
        <w:t>5.4.24. Акт опробования работоспособности оборудования насосных станций, пров</w:t>
      </w:r>
      <w:r w:rsidRPr="000E363F">
        <w:rPr>
          <w:sz w:val="28"/>
          <w:szCs w:val="28"/>
        </w:rPr>
        <w:t>е</w:t>
      </w:r>
      <w:r w:rsidRPr="000E363F">
        <w:rPr>
          <w:sz w:val="28"/>
          <w:szCs w:val="28"/>
        </w:rPr>
        <w:t>дение которого установлено требованиями пункта 388 Правил № 511.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>5.4.25. Копии документа (документов) (за исключением охраняемой зак</w:t>
      </w:r>
      <w:r>
        <w:rPr>
          <w:kern w:val="0"/>
          <w:sz w:val="28"/>
          <w:szCs w:val="28"/>
          <w:lang w:eastAsia="ru-RU"/>
        </w:rPr>
        <w:t>о</w:t>
      </w:r>
      <w:r>
        <w:rPr>
          <w:kern w:val="0"/>
          <w:sz w:val="28"/>
          <w:szCs w:val="28"/>
          <w:lang w:eastAsia="ru-RU"/>
        </w:rPr>
        <w:t>ном тайны), подтверждающих поставку (поставки) основного топлива, дейс</w:t>
      </w:r>
      <w:r>
        <w:rPr>
          <w:kern w:val="0"/>
          <w:sz w:val="28"/>
          <w:szCs w:val="28"/>
          <w:lang w:eastAsia="ru-RU"/>
        </w:rPr>
        <w:t>т</w:t>
      </w:r>
      <w:r>
        <w:rPr>
          <w:kern w:val="0"/>
          <w:sz w:val="28"/>
          <w:szCs w:val="28"/>
          <w:lang w:eastAsia="ru-RU"/>
        </w:rPr>
        <w:t>вующего (действующих) не менее срока предстоящего отопительного периода, и копии документов, подтверждающих наличие фактических запасов основного и резервного (аварийного) топлива в объеме не менее утвержденного федерал</w:t>
      </w:r>
      <w:r>
        <w:rPr>
          <w:kern w:val="0"/>
          <w:sz w:val="28"/>
          <w:szCs w:val="28"/>
          <w:lang w:eastAsia="ru-RU"/>
        </w:rPr>
        <w:t>ь</w:t>
      </w:r>
      <w:r>
        <w:rPr>
          <w:kern w:val="0"/>
          <w:sz w:val="28"/>
          <w:szCs w:val="28"/>
          <w:lang w:eastAsia="ru-RU"/>
        </w:rPr>
        <w:t xml:space="preserve">ным органом исполнительной власти или органами исполнительной власти субъектов Российской Федерации нормативов запасов топлива на источниках тепловой энергии в соответствии с </w:t>
      </w:r>
      <w:hyperlink r:id="rId73">
        <w:r>
          <w:rPr>
            <w:rStyle w:val="a5"/>
            <w:kern w:val="0"/>
            <w:sz w:val="28"/>
            <w:szCs w:val="28"/>
            <w:lang w:eastAsia="ru-RU"/>
          </w:rPr>
          <w:t>Порядком</w:t>
        </w:r>
      </w:hyperlink>
      <w:r>
        <w:rPr>
          <w:kern w:val="0"/>
          <w:sz w:val="28"/>
          <w:szCs w:val="28"/>
          <w:lang w:eastAsia="ru-RU"/>
        </w:rPr>
        <w:t xml:space="preserve"> определения нормативов запасов топлива на источниках тепловой энергии (за исключением источников тепл</w:t>
      </w:r>
      <w:r>
        <w:rPr>
          <w:kern w:val="0"/>
          <w:sz w:val="28"/>
          <w:szCs w:val="28"/>
          <w:lang w:eastAsia="ru-RU"/>
        </w:rPr>
        <w:t>о</w:t>
      </w:r>
      <w:r>
        <w:rPr>
          <w:kern w:val="0"/>
          <w:sz w:val="28"/>
          <w:szCs w:val="28"/>
          <w:lang w:eastAsia="ru-RU"/>
        </w:rPr>
        <w:t>вой энергии, функционирующих в режиме комбинированной выработки эле</w:t>
      </w:r>
      <w:r>
        <w:rPr>
          <w:kern w:val="0"/>
          <w:sz w:val="28"/>
          <w:szCs w:val="28"/>
          <w:lang w:eastAsia="ru-RU"/>
        </w:rPr>
        <w:t>к</w:t>
      </w:r>
      <w:r>
        <w:rPr>
          <w:kern w:val="0"/>
          <w:sz w:val="28"/>
          <w:szCs w:val="28"/>
          <w:lang w:eastAsia="ru-RU"/>
        </w:rPr>
        <w:t>трической и тепловой энергии), утвержденным приказом Минэнерго России от 10 августа 2012 г. № 377.</w:t>
      </w:r>
    </w:p>
    <w:p w:rsidR="00C10349" w:rsidRPr="000E363F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 w:rsidRPr="000E363F">
        <w:rPr>
          <w:sz w:val="28"/>
          <w:szCs w:val="28"/>
        </w:rPr>
        <w:t>5.4.26. Утвержденный в соответствии с требованиями пункта 28 Правил № 511 перечень запасов материалов, запорной арматуры, запасных частей, средств механизации для выполнения срочных внеплановых (аварийных) р</w:t>
      </w:r>
      <w:r w:rsidRPr="000E363F">
        <w:rPr>
          <w:sz w:val="28"/>
          <w:szCs w:val="28"/>
        </w:rPr>
        <w:t>е</w:t>
      </w:r>
      <w:r w:rsidRPr="000E363F">
        <w:rPr>
          <w:sz w:val="28"/>
          <w:szCs w:val="28"/>
        </w:rPr>
        <w:t>монтных работ, результаты последней проведенной инвентаризации запасов м</w:t>
      </w:r>
      <w:r w:rsidRPr="000E363F">
        <w:rPr>
          <w:sz w:val="28"/>
          <w:szCs w:val="28"/>
        </w:rPr>
        <w:t>а</w:t>
      </w:r>
      <w:r w:rsidRPr="000E363F">
        <w:rPr>
          <w:sz w:val="28"/>
          <w:szCs w:val="28"/>
        </w:rPr>
        <w:t>териалов, запорной арматуры, запасных частей, средств механизации для в</w:t>
      </w:r>
      <w:r w:rsidRPr="000E363F">
        <w:rPr>
          <w:sz w:val="28"/>
          <w:szCs w:val="28"/>
        </w:rPr>
        <w:t>ы</w:t>
      </w:r>
      <w:r w:rsidRPr="000E363F">
        <w:rPr>
          <w:sz w:val="28"/>
          <w:szCs w:val="28"/>
        </w:rPr>
        <w:t>полнения срочных внеплановых (аварийных) ремонтных работ, офор</w:t>
      </w:r>
      <w:r w:rsidRPr="000E363F">
        <w:rPr>
          <w:sz w:val="28"/>
          <w:szCs w:val="28"/>
        </w:rPr>
        <w:t>м</w:t>
      </w:r>
      <w:r w:rsidRPr="000E363F">
        <w:rPr>
          <w:sz w:val="28"/>
          <w:szCs w:val="28"/>
        </w:rPr>
        <w:t>ленные в соответствии с Положением по ведению бухгалтерского учета и бухгалтерской о</w:t>
      </w:r>
      <w:r w:rsidRPr="000E363F">
        <w:rPr>
          <w:sz w:val="28"/>
          <w:szCs w:val="28"/>
        </w:rPr>
        <w:t>т</w:t>
      </w:r>
      <w:r w:rsidRPr="000E363F">
        <w:rPr>
          <w:sz w:val="28"/>
          <w:szCs w:val="28"/>
        </w:rPr>
        <w:t>четности в Российской Федерации, утвержденным приказом Минфина России от 29 июля 1998 г. № 34н;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 xml:space="preserve">5.4.27. В соответствии с требованиями </w:t>
      </w:r>
      <w:hyperlink r:id="rId74">
        <w:r>
          <w:rPr>
            <w:rStyle w:val="a5"/>
            <w:kern w:val="0"/>
            <w:sz w:val="28"/>
            <w:szCs w:val="28"/>
            <w:lang w:eastAsia="ru-RU"/>
          </w:rPr>
          <w:t>части 1 статьи 9</w:t>
        </w:r>
      </w:hyperlink>
      <w:r>
        <w:rPr>
          <w:kern w:val="0"/>
          <w:sz w:val="28"/>
          <w:szCs w:val="28"/>
          <w:lang w:eastAsia="ru-RU"/>
        </w:rPr>
        <w:t xml:space="preserve"> Федерального з</w:t>
      </w:r>
      <w:r>
        <w:rPr>
          <w:kern w:val="0"/>
          <w:sz w:val="28"/>
          <w:szCs w:val="28"/>
          <w:lang w:eastAsia="ru-RU"/>
        </w:rPr>
        <w:t>а</w:t>
      </w:r>
      <w:r>
        <w:rPr>
          <w:kern w:val="0"/>
          <w:sz w:val="28"/>
          <w:szCs w:val="28"/>
          <w:lang w:eastAsia="ru-RU"/>
        </w:rPr>
        <w:t>кона о промышленной безопасности копия лицензии или выписки из реестра лицензий Ростехнадзора, копия договора обязательного страхования гражда</w:t>
      </w:r>
      <w:r>
        <w:rPr>
          <w:kern w:val="0"/>
          <w:sz w:val="28"/>
          <w:szCs w:val="28"/>
          <w:lang w:eastAsia="ru-RU"/>
        </w:rPr>
        <w:t>н</w:t>
      </w:r>
      <w:r>
        <w:rPr>
          <w:kern w:val="0"/>
          <w:sz w:val="28"/>
          <w:szCs w:val="28"/>
          <w:lang w:eastAsia="ru-RU"/>
        </w:rPr>
        <w:t>ской ответственности, заключенного в соответствии с законодательством Ро</w:t>
      </w:r>
      <w:r>
        <w:rPr>
          <w:kern w:val="0"/>
          <w:sz w:val="28"/>
          <w:szCs w:val="28"/>
          <w:lang w:eastAsia="ru-RU"/>
        </w:rPr>
        <w:t>с</w:t>
      </w:r>
      <w:r>
        <w:rPr>
          <w:kern w:val="0"/>
          <w:sz w:val="28"/>
          <w:szCs w:val="28"/>
          <w:lang w:eastAsia="ru-RU"/>
        </w:rPr>
        <w:t>сийской Федерации об обязательном страховании гражданской ответственн</w:t>
      </w:r>
      <w:r>
        <w:rPr>
          <w:kern w:val="0"/>
          <w:sz w:val="28"/>
          <w:szCs w:val="28"/>
          <w:lang w:eastAsia="ru-RU"/>
        </w:rPr>
        <w:t>о</w:t>
      </w:r>
      <w:r>
        <w:rPr>
          <w:kern w:val="0"/>
          <w:sz w:val="28"/>
          <w:szCs w:val="28"/>
          <w:lang w:eastAsia="ru-RU"/>
        </w:rPr>
        <w:t>сти владельца опасного объекта за причинение вреда в результате аварии на опасном объекте. Требование не распространяется на объекты теплоснабжения организаций, подведомственных федеральным органам исполнительной власти в сфере обороны, обеспечения безопасности, государственной охраны и вне</w:t>
      </w:r>
      <w:r>
        <w:rPr>
          <w:kern w:val="0"/>
          <w:sz w:val="28"/>
          <w:szCs w:val="28"/>
          <w:lang w:eastAsia="ru-RU"/>
        </w:rPr>
        <w:t>ш</w:t>
      </w:r>
      <w:r>
        <w:rPr>
          <w:kern w:val="0"/>
          <w:sz w:val="28"/>
          <w:szCs w:val="28"/>
          <w:lang w:eastAsia="ru-RU"/>
        </w:rPr>
        <w:t>ней разведки;</w:t>
      </w:r>
    </w:p>
    <w:p w:rsidR="00C10349" w:rsidRPr="000E363F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 w:rsidRPr="000E363F">
        <w:rPr>
          <w:sz w:val="28"/>
          <w:szCs w:val="28"/>
        </w:rPr>
        <w:lastRenderedPageBreak/>
        <w:t>5.4.28. Утвержденный в соответствии с требованиями пункта 114 Правил № 511 и (или) Положения о разработке планов мероприятий по локализации и ликвидации последствий аварий на опасных производственных объектах, у</w:t>
      </w:r>
      <w:r w:rsidRPr="000E363F">
        <w:rPr>
          <w:sz w:val="28"/>
          <w:szCs w:val="28"/>
        </w:rPr>
        <w:t>т</w:t>
      </w:r>
      <w:r w:rsidRPr="000E363F">
        <w:rPr>
          <w:sz w:val="28"/>
          <w:szCs w:val="28"/>
        </w:rPr>
        <w:t>вержденного постановлением Правительства Российской Федерации от 15 се</w:t>
      </w:r>
      <w:r w:rsidRPr="000E363F">
        <w:rPr>
          <w:sz w:val="28"/>
          <w:szCs w:val="28"/>
        </w:rPr>
        <w:t>н</w:t>
      </w:r>
      <w:r w:rsidRPr="000E363F">
        <w:rPr>
          <w:sz w:val="28"/>
          <w:szCs w:val="28"/>
        </w:rPr>
        <w:t>тября 2020 г. № 1437, порядок (план) действий по ликвидации последствий ав</w:t>
      </w:r>
      <w:r w:rsidRPr="000E363F">
        <w:rPr>
          <w:sz w:val="28"/>
          <w:szCs w:val="28"/>
        </w:rPr>
        <w:t>а</w:t>
      </w:r>
      <w:r w:rsidRPr="000E363F">
        <w:rPr>
          <w:sz w:val="28"/>
          <w:szCs w:val="28"/>
        </w:rPr>
        <w:t>рийных ситуаций в сфере теплоснабжения или предусмотренные пунктом 386 Правил промышленной безопасности инструкции, устанавливающие действия работников в аварийных ситуациях (в том числе при аварии).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>5.4.29. Разрешение на допуск в эксплуатацию и (или) временное разреш</w:t>
      </w:r>
      <w:r>
        <w:rPr>
          <w:kern w:val="0"/>
          <w:sz w:val="28"/>
          <w:szCs w:val="28"/>
          <w:lang w:eastAsia="ru-RU"/>
        </w:rPr>
        <w:t>е</w:t>
      </w:r>
      <w:r>
        <w:rPr>
          <w:kern w:val="0"/>
          <w:sz w:val="28"/>
          <w:szCs w:val="28"/>
          <w:lang w:eastAsia="ru-RU"/>
        </w:rPr>
        <w:t xml:space="preserve">ние на допуск в эксплуатацию на объекты теплоснабжения в соответствии с </w:t>
      </w:r>
      <w:hyperlink r:id="rId75">
        <w:r>
          <w:rPr>
            <w:rStyle w:val="a5"/>
            <w:kern w:val="0"/>
            <w:sz w:val="28"/>
            <w:szCs w:val="28"/>
            <w:lang w:eastAsia="ru-RU"/>
          </w:rPr>
          <w:t>Правилами</w:t>
        </w:r>
      </w:hyperlink>
      <w:r>
        <w:rPr>
          <w:kern w:val="0"/>
          <w:sz w:val="28"/>
          <w:szCs w:val="28"/>
          <w:lang w:eastAsia="ru-RU"/>
        </w:rPr>
        <w:t xml:space="preserve"> выдачи разрешений на допуск в эксплуатацию энергопринимающих установок потребителей электрической энергии, объектов по производству электрической энергии, объектов электросетевого хозяйства, объектов тепл</w:t>
      </w:r>
      <w:r>
        <w:rPr>
          <w:kern w:val="0"/>
          <w:sz w:val="28"/>
          <w:szCs w:val="28"/>
          <w:lang w:eastAsia="ru-RU"/>
        </w:rPr>
        <w:t>о</w:t>
      </w:r>
      <w:r>
        <w:rPr>
          <w:kern w:val="0"/>
          <w:sz w:val="28"/>
          <w:szCs w:val="28"/>
          <w:lang w:eastAsia="ru-RU"/>
        </w:rPr>
        <w:t xml:space="preserve">снабжения и теплопотребляющих установок, утвержденными </w:t>
      </w:r>
      <w:r>
        <w:rPr>
          <w:spacing w:val="-4"/>
          <w:kern w:val="0"/>
          <w:sz w:val="28"/>
          <w:szCs w:val="28"/>
          <w:lang w:eastAsia="ru-RU"/>
        </w:rPr>
        <w:t>постановлением Правительства Российской Федерации от 30 января 2021 г. № 85</w:t>
      </w:r>
      <w:r>
        <w:rPr>
          <w:kern w:val="0"/>
          <w:sz w:val="28"/>
          <w:szCs w:val="28"/>
          <w:lang w:eastAsia="ru-RU"/>
        </w:rPr>
        <w:t xml:space="preserve"> (далее – Правила № 85), построенных для реализации мероприятий по резервированию систем теплоснабжения в текущем отопительном периоде      (в части мероприятий, определенных утвержденной актуализированной схемой теплоснабжения и включенных в инвестиционную программу теплоснабжающей или теплосет</w:t>
      </w:r>
      <w:r>
        <w:rPr>
          <w:kern w:val="0"/>
          <w:sz w:val="28"/>
          <w:szCs w:val="28"/>
          <w:lang w:eastAsia="ru-RU"/>
        </w:rPr>
        <w:t>е</w:t>
      </w:r>
      <w:r>
        <w:rPr>
          <w:kern w:val="0"/>
          <w:sz w:val="28"/>
          <w:szCs w:val="28"/>
          <w:lang w:eastAsia="ru-RU"/>
        </w:rPr>
        <w:t xml:space="preserve">вой организации согласно </w:t>
      </w:r>
      <w:hyperlink r:id="rId76">
        <w:r>
          <w:rPr>
            <w:rStyle w:val="a5"/>
            <w:kern w:val="0"/>
            <w:sz w:val="28"/>
            <w:szCs w:val="28"/>
            <w:lang w:eastAsia="ru-RU"/>
          </w:rPr>
          <w:t>части 8 статьи 20</w:t>
        </w:r>
      </w:hyperlink>
      <w:r>
        <w:rPr>
          <w:kern w:val="0"/>
          <w:sz w:val="28"/>
          <w:szCs w:val="28"/>
          <w:lang w:eastAsia="ru-RU"/>
        </w:rPr>
        <w:t xml:space="preserve"> и </w:t>
      </w:r>
      <w:hyperlink r:id="rId77">
        <w:r>
          <w:rPr>
            <w:rStyle w:val="a5"/>
            <w:kern w:val="0"/>
            <w:sz w:val="28"/>
            <w:szCs w:val="28"/>
            <w:lang w:eastAsia="ru-RU"/>
          </w:rPr>
          <w:t>части 10 статьи 29</w:t>
        </w:r>
      </w:hyperlink>
      <w:r>
        <w:rPr>
          <w:kern w:val="0"/>
          <w:sz w:val="28"/>
          <w:szCs w:val="28"/>
          <w:lang w:eastAsia="ru-RU"/>
        </w:rPr>
        <w:t xml:space="preserve"> Федерального закона о теплоснабжении).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>5.5. В отношении источников тепловой энергии, функционирующих в режиме комбинированной выработки электрической и тепловой энергии, пр</w:t>
      </w:r>
      <w:r>
        <w:rPr>
          <w:kern w:val="0"/>
          <w:sz w:val="28"/>
          <w:szCs w:val="28"/>
          <w:lang w:eastAsia="ru-RU"/>
        </w:rPr>
        <w:t>о</w:t>
      </w:r>
      <w:r>
        <w:rPr>
          <w:kern w:val="0"/>
          <w:sz w:val="28"/>
          <w:szCs w:val="28"/>
          <w:lang w:eastAsia="ru-RU"/>
        </w:rPr>
        <w:t xml:space="preserve">веряется выполнение требований по обеспечению готовности к отопительному периоду в соответствии с требованиями </w:t>
      </w:r>
      <w:hyperlink w:anchor="Par1">
        <w:r>
          <w:rPr>
            <w:rStyle w:val="a5"/>
            <w:kern w:val="0"/>
            <w:sz w:val="28"/>
            <w:szCs w:val="28"/>
            <w:lang w:eastAsia="ru-RU"/>
          </w:rPr>
          <w:t>пунктов 5.</w:t>
        </w:r>
      </w:hyperlink>
      <w:r>
        <w:rPr>
          <w:kern w:val="0"/>
          <w:sz w:val="28"/>
          <w:szCs w:val="28"/>
          <w:lang w:eastAsia="ru-RU"/>
        </w:rPr>
        <w:t>2 – 5.</w:t>
      </w:r>
      <w:hyperlink w:anchor="Par7">
        <w:r>
          <w:rPr>
            <w:rStyle w:val="a5"/>
            <w:kern w:val="0"/>
            <w:sz w:val="28"/>
            <w:szCs w:val="28"/>
            <w:lang w:eastAsia="ru-RU"/>
          </w:rPr>
          <w:t>4</w:t>
        </w:r>
      </w:hyperlink>
      <w:r>
        <w:rPr>
          <w:kern w:val="0"/>
          <w:sz w:val="28"/>
          <w:szCs w:val="28"/>
          <w:lang w:eastAsia="ru-RU"/>
        </w:rPr>
        <w:t xml:space="preserve"> Программы.</w:t>
      </w:r>
    </w:p>
    <w:p w:rsidR="00C10349" w:rsidRDefault="00C10349">
      <w:pPr>
        <w:jc w:val="center"/>
        <w:rPr>
          <w:kern w:val="0"/>
          <w:sz w:val="28"/>
          <w:szCs w:val="28"/>
          <w:lang w:eastAsia="ru-RU"/>
        </w:rPr>
      </w:pPr>
    </w:p>
    <w:p w:rsidR="00C10349" w:rsidRDefault="00C2041F">
      <w:pPr>
        <w:jc w:val="center"/>
      </w:pPr>
      <w:r>
        <w:rPr>
          <w:b/>
          <w:sz w:val="28"/>
          <w:szCs w:val="28"/>
        </w:rPr>
        <w:t>6. Требования по готовности к отопительному периоду для в</w:t>
      </w:r>
      <w:r>
        <w:rPr>
          <w:b/>
          <w:kern w:val="0"/>
          <w:sz w:val="28"/>
          <w:szCs w:val="28"/>
          <w:lang w:eastAsia="ru-RU"/>
        </w:rPr>
        <w:t>ладельцев тепловых сетей, которые не являются теплосетевыми организациями</w:t>
      </w:r>
    </w:p>
    <w:p w:rsidR="00C10349" w:rsidRDefault="00C10349">
      <w:pPr>
        <w:jc w:val="center"/>
        <w:rPr>
          <w:b/>
          <w:kern w:val="0"/>
          <w:sz w:val="28"/>
          <w:szCs w:val="28"/>
          <w:lang w:eastAsia="ru-RU"/>
        </w:rPr>
      </w:pP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sz w:val="28"/>
          <w:szCs w:val="28"/>
        </w:rPr>
        <w:t xml:space="preserve">6.1. </w:t>
      </w:r>
      <w:r>
        <w:rPr>
          <w:kern w:val="0"/>
          <w:sz w:val="28"/>
          <w:szCs w:val="28"/>
          <w:lang w:eastAsia="ru-RU"/>
        </w:rPr>
        <w:t>В целях обеспечения готовности к отопительному периоду лица, ук</w:t>
      </w:r>
      <w:r>
        <w:rPr>
          <w:kern w:val="0"/>
          <w:sz w:val="28"/>
          <w:szCs w:val="28"/>
          <w:lang w:eastAsia="ru-RU"/>
        </w:rPr>
        <w:t>а</w:t>
      </w:r>
      <w:r>
        <w:rPr>
          <w:kern w:val="0"/>
          <w:sz w:val="28"/>
          <w:szCs w:val="28"/>
          <w:lang w:eastAsia="ru-RU"/>
        </w:rPr>
        <w:t xml:space="preserve">занные в пункте </w:t>
      </w:r>
      <w:hyperlink r:id="rId78">
        <w:r>
          <w:rPr>
            <w:rStyle w:val="a5"/>
            <w:kern w:val="0"/>
            <w:sz w:val="28"/>
            <w:szCs w:val="28"/>
            <w:lang w:eastAsia="ru-RU"/>
          </w:rPr>
          <w:t>2.</w:t>
        </w:r>
      </w:hyperlink>
      <w:r>
        <w:rPr>
          <w:kern w:val="0"/>
          <w:sz w:val="28"/>
          <w:szCs w:val="28"/>
          <w:lang w:eastAsia="ru-RU"/>
        </w:rPr>
        <w:t>6 Программы, обязаны выполнять требования, установле</w:t>
      </w:r>
      <w:r>
        <w:rPr>
          <w:kern w:val="0"/>
          <w:sz w:val="28"/>
          <w:szCs w:val="28"/>
          <w:lang w:eastAsia="ru-RU"/>
        </w:rPr>
        <w:t>н</w:t>
      </w:r>
      <w:r>
        <w:rPr>
          <w:kern w:val="0"/>
          <w:sz w:val="28"/>
          <w:szCs w:val="28"/>
          <w:lang w:eastAsia="ru-RU"/>
        </w:rPr>
        <w:t xml:space="preserve">ные </w:t>
      </w:r>
      <w:hyperlink r:id="rId79">
        <w:r>
          <w:rPr>
            <w:rStyle w:val="a5"/>
            <w:kern w:val="0"/>
            <w:sz w:val="28"/>
            <w:szCs w:val="28"/>
            <w:lang w:eastAsia="ru-RU"/>
          </w:rPr>
          <w:t>пунктами 1</w:t>
        </w:r>
      </w:hyperlink>
      <w:r>
        <w:rPr>
          <w:kern w:val="0"/>
          <w:sz w:val="28"/>
          <w:szCs w:val="28"/>
          <w:lang w:eastAsia="ru-RU"/>
        </w:rPr>
        <w:t xml:space="preserve"> – </w:t>
      </w:r>
      <w:hyperlink r:id="rId80">
        <w:r>
          <w:rPr>
            <w:rStyle w:val="a5"/>
            <w:kern w:val="0"/>
            <w:sz w:val="28"/>
            <w:szCs w:val="28"/>
            <w:lang w:eastAsia="ru-RU"/>
          </w:rPr>
          <w:t>4</w:t>
        </w:r>
      </w:hyperlink>
      <w:r>
        <w:rPr>
          <w:kern w:val="0"/>
          <w:sz w:val="28"/>
          <w:szCs w:val="28"/>
          <w:lang w:eastAsia="ru-RU"/>
        </w:rPr>
        <w:t xml:space="preserve">, </w:t>
      </w:r>
      <w:hyperlink r:id="rId81">
        <w:r>
          <w:rPr>
            <w:rStyle w:val="a5"/>
            <w:kern w:val="0"/>
            <w:sz w:val="28"/>
            <w:szCs w:val="28"/>
            <w:lang w:eastAsia="ru-RU"/>
          </w:rPr>
          <w:t>6</w:t>
        </w:r>
      </w:hyperlink>
      <w:r>
        <w:rPr>
          <w:kern w:val="0"/>
          <w:sz w:val="28"/>
          <w:szCs w:val="28"/>
          <w:lang w:eastAsia="ru-RU"/>
        </w:rPr>
        <w:t xml:space="preserve">, </w:t>
      </w:r>
      <w:hyperlink r:id="rId82">
        <w:r>
          <w:rPr>
            <w:rStyle w:val="a5"/>
            <w:kern w:val="0"/>
            <w:sz w:val="28"/>
            <w:szCs w:val="28"/>
            <w:lang w:eastAsia="ru-RU"/>
          </w:rPr>
          <w:t>7</w:t>
        </w:r>
      </w:hyperlink>
      <w:r>
        <w:rPr>
          <w:kern w:val="0"/>
          <w:sz w:val="28"/>
          <w:szCs w:val="28"/>
          <w:lang w:eastAsia="ru-RU"/>
        </w:rPr>
        <w:t xml:space="preserve">, </w:t>
      </w:r>
      <w:hyperlink r:id="rId83">
        <w:r>
          <w:rPr>
            <w:rStyle w:val="a5"/>
            <w:kern w:val="0"/>
            <w:sz w:val="28"/>
            <w:szCs w:val="28"/>
            <w:lang w:eastAsia="ru-RU"/>
          </w:rPr>
          <w:t>9 части 4 статьи 20</w:t>
        </w:r>
      </w:hyperlink>
      <w:r>
        <w:rPr>
          <w:kern w:val="0"/>
          <w:sz w:val="28"/>
          <w:szCs w:val="28"/>
          <w:lang w:eastAsia="ru-RU"/>
        </w:rPr>
        <w:t xml:space="preserve"> Федерального закона о теплосна</w:t>
      </w:r>
      <w:r>
        <w:rPr>
          <w:kern w:val="0"/>
          <w:sz w:val="28"/>
          <w:szCs w:val="28"/>
          <w:lang w:eastAsia="ru-RU"/>
        </w:rPr>
        <w:t>б</w:t>
      </w:r>
      <w:r>
        <w:rPr>
          <w:kern w:val="0"/>
          <w:sz w:val="28"/>
          <w:szCs w:val="28"/>
          <w:lang w:eastAsia="ru-RU"/>
        </w:rPr>
        <w:t>жении, обеспечить выполнение плана подготовки к отопительному периоду, предусмотренного пунктом 3</w:t>
      </w:r>
      <w:r>
        <w:rPr>
          <w:sz w:val="28"/>
          <w:szCs w:val="28"/>
        </w:rPr>
        <w:t>Правила обеспечения готовности к отопительному периоду</w:t>
      </w:r>
      <w:r>
        <w:rPr>
          <w:kern w:val="0"/>
          <w:sz w:val="28"/>
          <w:szCs w:val="28"/>
          <w:lang w:eastAsia="ru-RU"/>
        </w:rPr>
        <w:t>, а также подготовить документы, подтверждающие выполнение треб</w:t>
      </w:r>
      <w:r>
        <w:rPr>
          <w:kern w:val="0"/>
          <w:sz w:val="28"/>
          <w:szCs w:val="28"/>
          <w:lang w:eastAsia="ru-RU"/>
        </w:rPr>
        <w:t>о</w:t>
      </w:r>
      <w:r>
        <w:rPr>
          <w:kern w:val="0"/>
          <w:sz w:val="28"/>
          <w:szCs w:val="28"/>
          <w:lang w:eastAsia="ru-RU"/>
        </w:rPr>
        <w:t xml:space="preserve">ваний, установленных </w:t>
      </w:r>
      <w:hyperlink r:id="rId84">
        <w:r>
          <w:rPr>
            <w:rStyle w:val="a5"/>
            <w:kern w:val="0"/>
            <w:sz w:val="28"/>
            <w:szCs w:val="28"/>
            <w:lang w:eastAsia="ru-RU"/>
          </w:rPr>
          <w:t>подпунктами 9.3.1</w:t>
        </w:r>
      </w:hyperlink>
      <w:r>
        <w:rPr>
          <w:kern w:val="0"/>
          <w:sz w:val="28"/>
          <w:szCs w:val="28"/>
          <w:lang w:eastAsia="ru-RU"/>
        </w:rPr>
        <w:t xml:space="preserve"> – </w:t>
      </w:r>
      <w:hyperlink r:id="rId85">
        <w:r>
          <w:rPr>
            <w:rStyle w:val="a5"/>
            <w:kern w:val="0"/>
            <w:sz w:val="28"/>
            <w:szCs w:val="28"/>
            <w:lang w:eastAsia="ru-RU"/>
          </w:rPr>
          <w:t>9.3.12</w:t>
        </w:r>
      </w:hyperlink>
      <w:r>
        <w:rPr>
          <w:kern w:val="0"/>
          <w:sz w:val="28"/>
          <w:szCs w:val="28"/>
          <w:lang w:eastAsia="ru-RU"/>
        </w:rPr>
        <w:t xml:space="preserve">, </w:t>
      </w:r>
      <w:hyperlink r:id="rId86">
        <w:r>
          <w:rPr>
            <w:rStyle w:val="a5"/>
            <w:kern w:val="0"/>
            <w:sz w:val="28"/>
            <w:szCs w:val="28"/>
            <w:lang w:eastAsia="ru-RU"/>
          </w:rPr>
          <w:t>9.3.14</w:t>
        </w:r>
      </w:hyperlink>
      <w:r>
        <w:rPr>
          <w:kern w:val="0"/>
          <w:sz w:val="28"/>
          <w:szCs w:val="28"/>
          <w:lang w:eastAsia="ru-RU"/>
        </w:rPr>
        <w:t xml:space="preserve"> – </w:t>
      </w:r>
      <w:hyperlink r:id="rId87">
        <w:r>
          <w:rPr>
            <w:rStyle w:val="a5"/>
            <w:kern w:val="0"/>
            <w:sz w:val="28"/>
            <w:szCs w:val="28"/>
            <w:lang w:eastAsia="ru-RU"/>
          </w:rPr>
          <w:t>9.3.16</w:t>
        </w:r>
      </w:hyperlink>
      <w:r>
        <w:rPr>
          <w:kern w:val="0"/>
          <w:sz w:val="28"/>
          <w:szCs w:val="28"/>
          <w:lang w:eastAsia="ru-RU"/>
        </w:rPr>
        <w:t xml:space="preserve">, </w:t>
      </w:r>
      <w:hyperlink r:id="rId88">
        <w:r>
          <w:rPr>
            <w:rStyle w:val="a5"/>
            <w:kern w:val="0"/>
            <w:sz w:val="28"/>
            <w:szCs w:val="28"/>
            <w:lang w:eastAsia="ru-RU"/>
          </w:rPr>
          <w:t>9.3.18</w:t>
        </w:r>
      </w:hyperlink>
      <w:r>
        <w:rPr>
          <w:kern w:val="0"/>
          <w:sz w:val="28"/>
          <w:szCs w:val="28"/>
          <w:lang w:eastAsia="ru-RU"/>
        </w:rPr>
        <w:t xml:space="preserve"> – </w:t>
      </w:r>
      <w:hyperlink r:id="rId89">
        <w:r>
          <w:rPr>
            <w:rStyle w:val="a5"/>
            <w:kern w:val="0"/>
            <w:sz w:val="28"/>
            <w:szCs w:val="28"/>
            <w:lang w:eastAsia="ru-RU"/>
          </w:rPr>
          <w:t>9.3.24</w:t>
        </w:r>
      </w:hyperlink>
      <w:r>
        <w:rPr>
          <w:kern w:val="0"/>
          <w:sz w:val="28"/>
          <w:szCs w:val="28"/>
          <w:lang w:eastAsia="ru-RU"/>
        </w:rPr>
        <w:t xml:space="preserve">, </w:t>
      </w:r>
      <w:hyperlink r:id="rId90">
        <w:r>
          <w:rPr>
            <w:rStyle w:val="a5"/>
            <w:kern w:val="0"/>
            <w:sz w:val="28"/>
            <w:szCs w:val="28"/>
            <w:lang w:eastAsia="ru-RU"/>
          </w:rPr>
          <w:t>9.3.26</w:t>
        </w:r>
      </w:hyperlink>
      <w:r>
        <w:rPr>
          <w:kern w:val="0"/>
          <w:sz w:val="28"/>
          <w:szCs w:val="28"/>
          <w:lang w:eastAsia="ru-RU"/>
        </w:rPr>
        <w:t xml:space="preserve"> – </w:t>
      </w:r>
      <w:hyperlink r:id="rId91">
        <w:r>
          <w:rPr>
            <w:rStyle w:val="a5"/>
            <w:kern w:val="0"/>
            <w:sz w:val="28"/>
            <w:szCs w:val="28"/>
            <w:lang w:eastAsia="ru-RU"/>
          </w:rPr>
          <w:t>9.3.28 пункта 9</w:t>
        </w:r>
      </w:hyperlink>
      <w:r>
        <w:rPr>
          <w:kern w:val="0"/>
          <w:sz w:val="28"/>
          <w:szCs w:val="28"/>
          <w:lang w:eastAsia="ru-RU"/>
        </w:rPr>
        <w:t xml:space="preserve"> Правил </w:t>
      </w:r>
      <w:r>
        <w:rPr>
          <w:sz w:val="28"/>
          <w:szCs w:val="28"/>
        </w:rPr>
        <w:t>обеспечения готовности к отопительному периоду</w:t>
      </w:r>
      <w:r>
        <w:rPr>
          <w:kern w:val="0"/>
          <w:sz w:val="28"/>
          <w:szCs w:val="28"/>
          <w:lang w:eastAsia="ru-RU"/>
        </w:rPr>
        <w:t>.</w:t>
      </w:r>
    </w:p>
    <w:p w:rsidR="00C10349" w:rsidRDefault="00C10349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</w:p>
    <w:p w:rsidR="00C10349" w:rsidRDefault="00C2041F">
      <w:pPr>
        <w:jc w:val="center"/>
      </w:pPr>
      <w:r>
        <w:rPr>
          <w:b/>
          <w:sz w:val="28"/>
          <w:szCs w:val="28"/>
        </w:rPr>
        <w:t>7. Требования по готовности к отопительному периоду</w:t>
      </w:r>
    </w:p>
    <w:p w:rsidR="00C10349" w:rsidRDefault="00C204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потребителей тепловой энергии, теплопотребляющие установки которых подключены к системе теплоснабжения, управляющих организаций, товариществ собственников жилья и других потребителей тепловой энергии</w:t>
      </w:r>
    </w:p>
    <w:p w:rsidR="00C10349" w:rsidRDefault="00C10349">
      <w:pPr>
        <w:suppressAutoHyphens w:val="0"/>
        <w:autoSpaceDE w:val="0"/>
        <w:spacing w:line="240" w:lineRule="auto"/>
        <w:jc w:val="both"/>
        <w:rPr>
          <w:b/>
          <w:kern w:val="0"/>
          <w:sz w:val="28"/>
          <w:szCs w:val="28"/>
          <w:lang w:eastAsia="ru-RU"/>
        </w:rPr>
      </w:pP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>7.1. В целях обеспечения готовности к отопительному периоду лица, ук</w:t>
      </w:r>
      <w:r>
        <w:rPr>
          <w:kern w:val="0"/>
          <w:sz w:val="28"/>
          <w:szCs w:val="28"/>
          <w:lang w:eastAsia="ru-RU"/>
        </w:rPr>
        <w:t>а</w:t>
      </w:r>
      <w:r>
        <w:rPr>
          <w:kern w:val="0"/>
          <w:sz w:val="28"/>
          <w:szCs w:val="28"/>
          <w:lang w:eastAsia="ru-RU"/>
        </w:rPr>
        <w:t>занные в пунктах 2.3 – 2.5 раздела 2 Программы, обязаны: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 xml:space="preserve">7.2. Выполнить требования, установленные </w:t>
      </w:r>
      <w:hyperlink r:id="rId92">
        <w:r>
          <w:rPr>
            <w:rStyle w:val="a5"/>
            <w:kern w:val="0"/>
            <w:sz w:val="28"/>
            <w:szCs w:val="28"/>
            <w:lang w:eastAsia="ru-RU"/>
          </w:rPr>
          <w:t>частью 6 статьи 20</w:t>
        </w:r>
      </w:hyperlink>
      <w:r>
        <w:rPr>
          <w:kern w:val="0"/>
          <w:sz w:val="28"/>
          <w:szCs w:val="28"/>
          <w:lang w:eastAsia="ru-RU"/>
        </w:rPr>
        <w:t xml:space="preserve"> и </w:t>
      </w:r>
      <w:hyperlink r:id="rId93">
        <w:r>
          <w:rPr>
            <w:rStyle w:val="a5"/>
            <w:kern w:val="0"/>
            <w:sz w:val="28"/>
            <w:szCs w:val="28"/>
            <w:lang w:eastAsia="ru-RU"/>
          </w:rPr>
          <w:t>частью 3 статьи 23.2</w:t>
        </w:r>
      </w:hyperlink>
      <w:r>
        <w:rPr>
          <w:kern w:val="0"/>
          <w:sz w:val="28"/>
          <w:szCs w:val="28"/>
          <w:lang w:eastAsia="ru-RU"/>
        </w:rPr>
        <w:t xml:space="preserve"> Федерального закона о теплоснабжении;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 xml:space="preserve">7.3. Обеспечить выполнение требований </w:t>
      </w:r>
      <w:hyperlink r:id="rId94">
        <w:r>
          <w:rPr>
            <w:rStyle w:val="a5"/>
            <w:kern w:val="0"/>
            <w:sz w:val="28"/>
            <w:szCs w:val="28"/>
            <w:lang w:eastAsia="ru-RU"/>
          </w:rPr>
          <w:t>Правил</w:t>
        </w:r>
      </w:hyperlink>
      <w:r>
        <w:rPr>
          <w:kern w:val="0"/>
          <w:sz w:val="28"/>
          <w:szCs w:val="28"/>
          <w:lang w:eastAsia="ru-RU"/>
        </w:rPr>
        <w:t xml:space="preserve"> и норм технической эк</w:t>
      </w:r>
      <w:r>
        <w:rPr>
          <w:kern w:val="0"/>
          <w:sz w:val="28"/>
          <w:szCs w:val="28"/>
          <w:lang w:eastAsia="ru-RU"/>
        </w:rPr>
        <w:t>с</w:t>
      </w:r>
      <w:r>
        <w:rPr>
          <w:kern w:val="0"/>
          <w:sz w:val="28"/>
          <w:szCs w:val="28"/>
          <w:lang w:eastAsia="ru-RU"/>
        </w:rPr>
        <w:t>плуатации жилищного фонда, утвержденных постановлением Госстроя России от 27 сентября 2003 г. № 170 (далее – Правила № 170), в случае эксплуатации жилищного фонда.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 xml:space="preserve">7.4. Обеспечить выполнение </w:t>
      </w:r>
      <w:hyperlink r:id="rId95">
        <w:r>
          <w:rPr>
            <w:rStyle w:val="a5"/>
            <w:kern w:val="0"/>
            <w:sz w:val="28"/>
            <w:szCs w:val="28"/>
            <w:lang w:eastAsia="ru-RU"/>
          </w:rPr>
          <w:t>требования</w:t>
        </w:r>
      </w:hyperlink>
      <w:r>
        <w:rPr>
          <w:kern w:val="0"/>
          <w:sz w:val="28"/>
          <w:szCs w:val="28"/>
          <w:lang w:eastAsia="ru-RU"/>
        </w:rPr>
        <w:t xml:space="preserve">, предусмотренного </w:t>
      </w:r>
      <w:hyperlink r:id="rId96">
        <w:r>
          <w:rPr>
            <w:rStyle w:val="a5"/>
            <w:kern w:val="0"/>
            <w:sz w:val="28"/>
            <w:szCs w:val="28"/>
            <w:lang w:eastAsia="ru-RU"/>
          </w:rPr>
          <w:t>пунктом 11</w:t>
        </w:r>
      </w:hyperlink>
      <w:r>
        <w:rPr>
          <w:kern w:val="0"/>
          <w:sz w:val="28"/>
          <w:szCs w:val="28"/>
          <w:lang w:eastAsia="ru-RU"/>
        </w:rPr>
        <w:t xml:space="preserve"> Правил пользования газом и предоставления услуг по газоснабжению в Росси</w:t>
      </w:r>
      <w:r>
        <w:rPr>
          <w:kern w:val="0"/>
          <w:sz w:val="28"/>
          <w:szCs w:val="28"/>
          <w:lang w:eastAsia="ru-RU"/>
        </w:rPr>
        <w:t>й</w:t>
      </w:r>
      <w:r>
        <w:rPr>
          <w:kern w:val="0"/>
          <w:sz w:val="28"/>
          <w:szCs w:val="28"/>
          <w:lang w:eastAsia="ru-RU"/>
        </w:rPr>
        <w:t>ской Федерации, утвержденных постановлением Правительства Российской Федерации от 17 мая 2002 г. № 317, в части обеспечения безопасности при и</w:t>
      </w:r>
      <w:r>
        <w:rPr>
          <w:kern w:val="0"/>
          <w:sz w:val="28"/>
          <w:szCs w:val="28"/>
          <w:lang w:eastAsia="ru-RU"/>
        </w:rPr>
        <w:t>с</w:t>
      </w:r>
      <w:r>
        <w:rPr>
          <w:kern w:val="0"/>
          <w:sz w:val="28"/>
          <w:szCs w:val="28"/>
          <w:lang w:eastAsia="ru-RU"/>
        </w:rPr>
        <w:t>пользовании и содержании внутридомового и внутриквартирного газового об</w:t>
      </w:r>
      <w:r>
        <w:rPr>
          <w:kern w:val="0"/>
          <w:sz w:val="28"/>
          <w:szCs w:val="28"/>
          <w:lang w:eastAsia="ru-RU"/>
        </w:rPr>
        <w:t>о</w:t>
      </w:r>
      <w:r>
        <w:rPr>
          <w:kern w:val="0"/>
          <w:sz w:val="28"/>
          <w:szCs w:val="28"/>
          <w:lang w:eastAsia="ru-RU"/>
        </w:rPr>
        <w:t>рудования при предоставлении коммунальной услуги по газоснабжению.</w:t>
      </w:r>
    </w:p>
    <w:p w:rsidR="00C10349" w:rsidRPr="000E363F" w:rsidRDefault="00C2041F">
      <w:pPr>
        <w:suppressAutoHyphens w:val="0"/>
        <w:autoSpaceDE w:val="0"/>
        <w:spacing w:line="240" w:lineRule="auto"/>
        <w:ind w:firstLine="709"/>
        <w:jc w:val="both"/>
        <w:rPr>
          <w:sz w:val="28"/>
          <w:szCs w:val="28"/>
        </w:rPr>
      </w:pPr>
      <w:r w:rsidRPr="000E363F">
        <w:rPr>
          <w:sz w:val="28"/>
          <w:szCs w:val="28"/>
        </w:rPr>
        <w:t>7.5. Обеспечить выполнение предписаний, содержащих требования об устранении н</w:t>
      </w:r>
      <w:r w:rsidRPr="000E363F">
        <w:rPr>
          <w:sz w:val="28"/>
          <w:szCs w:val="28"/>
        </w:rPr>
        <w:t>а</w:t>
      </w:r>
      <w:r w:rsidRPr="000E363F">
        <w:rPr>
          <w:sz w:val="28"/>
          <w:szCs w:val="28"/>
        </w:rPr>
        <w:t>рушений требований Правил № 511 и пунктов 394, 396 – 399, 403 Правил промышленной безопасности.</w:t>
      </w:r>
    </w:p>
    <w:p w:rsidR="00C10349" w:rsidRPr="000E363F" w:rsidRDefault="00C2041F">
      <w:pPr>
        <w:suppressAutoHyphens w:val="0"/>
        <w:autoSpaceDE w:val="0"/>
        <w:spacing w:line="240" w:lineRule="auto"/>
        <w:ind w:firstLine="709"/>
        <w:jc w:val="both"/>
        <w:rPr>
          <w:sz w:val="28"/>
          <w:szCs w:val="28"/>
        </w:rPr>
      </w:pPr>
      <w:r w:rsidRPr="000E363F">
        <w:rPr>
          <w:sz w:val="28"/>
          <w:szCs w:val="28"/>
        </w:rPr>
        <w:t>7.6. Обеспечить выполнение плана подготовки к отопительному периоду, предусмо</w:t>
      </w:r>
      <w:r w:rsidRPr="000E363F">
        <w:rPr>
          <w:sz w:val="28"/>
          <w:szCs w:val="28"/>
        </w:rPr>
        <w:t>т</w:t>
      </w:r>
      <w:r w:rsidRPr="000E363F">
        <w:rPr>
          <w:sz w:val="28"/>
          <w:szCs w:val="28"/>
        </w:rPr>
        <w:t>ренного пунктом 3 Правил обеспечения готовности к отопительному периоду, и подготовить и представить комиссии документы, подтверждающие выполнение требований, установленных пунктами 9 – 11 Правил обеспечения готовности к отопительному периоду.</w:t>
      </w:r>
    </w:p>
    <w:p w:rsidR="00C10349" w:rsidRPr="000E363F" w:rsidRDefault="00C2041F">
      <w:pPr>
        <w:suppressAutoHyphens w:val="0"/>
        <w:autoSpaceDE w:val="0"/>
        <w:spacing w:line="240" w:lineRule="auto"/>
        <w:ind w:firstLine="709"/>
        <w:jc w:val="both"/>
        <w:rPr>
          <w:sz w:val="28"/>
          <w:szCs w:val="28"/>
        </w:rPr>
      </w:pPr>
      <w:r w:rsidRPr="000E363F">
        <w:rPr>
          <w:sz w:val="28"/>
          <w:szCs w:val="28"/>
        </w:rPr>
        <w:t>7.7. Акты промывки теплопотребляющей установки, проведенной в пр</w:t>
      </w:r>
      <w:r w:rsidRPr="000E363F">
        <w:rPr>
          <w:sz w:val="28"/>
          <w:szCs w:val="28"/>
        </w:rPr>
        <w:t>и</w:t>
      </w:r>
      <w:r w:rsidRPr="000E363F">
        <w:rPr>
          <w:sz w:val="28"/>
          <w:szCs w:val="28"/>
        </w:rPr>
        <w:t>сутствии представителя единой теплоснабжающей организации, в зону (зоны) деятельности которой входит система (системы) теплоснабжения, установле</w:t>
      </w:r>
      <w:r w:rsidRPr="000E363F">
        <w:rPr>
          <w:sz w:val="28"/>
          <w:szCs w:val="28"/>
        </w:rPr>
        <w:t>н</w:t>
      </w:r>
      <w:r w:rsidRPr="000E363F">
        <w:rPr>
          <w:sz w:val="28"/>
          <w:szCs w:val="28"/>
        </w:rPr>
        <w:t>ные требованиями пунктов 337 и 450 Правил № 511.</w:t>
      </w:r>
    </w:p>
    <w:p w:rsidR="00C10349" w:rsidRPr="000E363F" w:rsidRDefault="00C2041F">
      <w:pPr>
        <w:suppressAutoHyphens w:val="0"/>
        <w:autoSpaceDE w:val="0"/>
        <w:spacing w:line="240" w:lineRule="auto"/>
        <w:ind w:firstLine="709"/>
        <w:jc w:val="both"/>
        <w:rPr>
          <w:sz w:val="28"/>
          <w:szCs w:val="28"/>
        </w:rPr>
      </w:pPr>
      <w:r w:rsidRPr="000E363F">
        <w:rPr>
          <w:sz w:val="28"/>
          <w:szCs w:val="28"/>
        </w:rPr>
        <w:t>7.8. Акты о проведении наладки режимов потребления тепловой энергии и (или) теплоносителя (в том числе тепловых и гидравлических режимов) те</w:t>
      </w:r>
      <w:r w:rsidRPr="000E363F">
        <w:rPr>
          <w:sz w:val="28"/>
          <w:szCs w:val="28"/>
        </w:rPr>
        <w:t>п</w:t>
      </w:r>
      <w:r w:rsidRPr="000E363F">
        <w:rPr>
          <w:sz w:val="28"/>
          <w:szCs w:val="28"/>
        </w:rPr>
        <w:t>лового пункта, внутрид</w:t>
      </w:r>
      <w:r w:rsidRPr="000E363F">
        <w:rPr>
          <w:sz w:val="28"/>
          <w:szCs w:val="28"/>
        </w:rPr>
        <w:t>о</w:t>
      </w:r>
      <w:r w:rsidRPr="000E363F">
        <w:rPr>
          <w:sz w:val="28"/>
          <w:szCs w:val="28"/>
        </w:rPr>
        <w:t>мовых сетей и теплопотребляющих установок, акты об установке и пломбировании дроссельных (ограничительных) устройств во внутренних системах, включая элеваторы и шайбы на линиях рециркуляции г</w:t>
      </w:r>
      <w:r w:rsidRPr="000E363F">
        <w:rPr>
          <w:sz w:val="28"/>
          <w:szCs w:val="28"/>
        </w:rPr>
        <w:t>о</w:t>
      </w:r>
      <w:r w:rsidRPr="000E363F">
        <w:rPr>
          <w:sz w:val="28"/>
          <w:szCs w:val="28"/>
        </w:rPr>
        <w:t>рячего водоснабжения, в соответствии с пунктом 447 Правил № 511.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Установка пломб на дроссельных (ограничительных) устройствах во внутренних системах включая элеваторы и шайбы на линиях рециркуляции г</w:t>
      </w:r>
      <w:r>
        <w:rPr>
          <w:kern w:val="0"/>
          <w:sz w:val="28"/>
          <w:szCs w:val="28"/>
          <w:lang w:eastAsia="ru-RU"/>
        </w:rPr>
        <w:t>о</w:t>
      </w:r>
      <w:r>
        <w:rPr>
          <w:kern w:val="0"/>
          <w:sz w:val="28"/>
          <w:szCs w:val="28"/>
          <w:lang w:eastAsia="ru-RU"/>
        </w:rPr>
        <w:t>рячего водоснабжения выполняется теплоснабжающими и теплосетевыми о</w:t>
      </w:r>
      <w:r>
        <w:rPr>
          <w:kern w:val="0"/>
          <w:sz w:val="28"/>
          <w:szCs w:val="28"/>
          <w:lang w:eastAsia="ru-RU"/>
        </w:rPr>
        <w:t>р</w:t>
      </w:r>
      <w:r>
        <w:rPr>
          <w:kern w:val="0"/>
          <w:sz w:val="28"/>
          <w:szCs w:val="28"/>
          <w:lang w:eastAsia="ru-RU"/>
        </w:rPr>
        <w:t>ганизациями.</w:t>
      </w:r>
    </w:p>
    <w:p w:rsidR="00C10349" w:rsidRPr="000E363F" w:rsidRDefault="00C2041F">
      <w:pPr>
        <w:suppressAutoHyphens w:val="0"/>
        <w:autoSpaceDE w:val="0"/>
        <w:spacing w:line="240" w:lineRule="auto"/>
        <w:ind w:firstLine="709"/>
        <w:jc w:val="both"/>
        <w:rPr>
          <w:sz w:val="28"/>
          <w:szCs w:val="28"/>
        </w:rPr>
      </w:pPr>
      <w:r w:rsidRPr="000E363F">
        <w:rPr>
          <w:sz w:val="28"/>
          <w:szCs w:val="28"/>
        </w:rPr>
        <w:t>Наладка режимов потребления тепловой энергии считается невыполне</w:t>
      </w:r>
      <w:r w:rsidRPr="000E363F">
        <w:rPr>
          <w:sz w:val="28"/>
          <w:szCs w:val="28"/>
        </w:rPr>
        <w:t>н</w:t>
      </w:r>
      <w:r w:rsidRPr="000E363F">
        <w:rPr>
          <w:sz w:val="28"/>
          <w:szCs w:val="28"/>
        </w:rPr>
        <w:t>ной в случае отсутствия в системе горячего водоснабжения объекта циркул</w:t>
      </w:r>
      <w:r w:rsidRPr="000E363F">
        <w:rPr>
          <w:sz w:val="28"/>
          <w:szCs w:val="28"/>
        </w:rPr>
        <w:t>я</w:t>
      </w:r>
      <w:r w:rsidRPr="000E363F">
        <w:rPr>
          <w:sz w:val="28"/>
          <w:szCs w:val="28"/>
        </w:rPr>
        <w:t>ции, автоматического регулятора температуры воды и автоматического регул</w:t>
      </w:r>
      <w:r w:rsidRPr="000E363F">
        <w:rPr>
          <w:sz w:val="28"/>
          <w:szCs w:val="28"/>
        </w:rPr>
        <w:t>я</w:t>
      </w:r>
      <w:r w:rsidRPr="000E363F">
        <w:rPr>
          <w:sz w:val="28"/>
          <w:szCs w:val="28"/>
        </w:rPr>
        <w:t>тора давления, а также диафрагмы между местом отбора воды в систему горяч</w:t>
      </w:r>
      <w:r w:rsidRPr="000E363F">
        <w:rPr>
          <w:sz w:val="28"/>
          <w:szCs w:val="28"/>
        </w:rPr>
        <w:t>е</w:t>
      </w:r>
      <w:r w:rsidRPr="000E363F">
        <w:rPr>
          <w:sz w:val="28"/>
          <w:szCs w:val="28"/>
        </w:rPr>
        <w:t>го водоснабжения и местом подключения циркуляционного трубопровода для открытых систем, если их наличие предусмотрено проектной док</w:t>
      </w:r>
      <w:r w:rsidRPr="000E363F">
        <w:rPr>
          <w:sz w:val="28"/>
          <w:szCs w:val="28"/>
        </w:rPr>
        <w:t>у</w:t>
      </w:r>
      <w:r w:rsidRPr="000E363F">
        <w:rPr>
          <w:sz w:val="28"/>
          <w:szCs w:val="28"/>
        </w:rPr>
        <w:t>ментацией.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lastRenderedPageBreak/>
        <w:t>7.9. Акт проверки (осмотра) запорной арматуры, в том числе в высших (воздушники) и низших точках трубопровода (спускники) и арматуры постоя</w:t>
      </w:r>
      <w:r>
        <w:rPr>
          <w:kern w:val="0"/>
          <w:sz w:val="28"/>
          <w:szCs w:val="28"/>
          <w:lang w:eastAsia="ru-RU"/>
        </w:rPr>
        <w:t>н</w:t>
      </w:r>
      <w:r>
        <w:rPr>
          <w:kern w:val="0"/>
          <w:sz w:val="28"/>
          <w:szCs w:val="28"/>
          <w:lang w:eastAsia="ru-RU"/>
        </w:rPr>
        <w:t>ного регулирования на предмет наличия и работоспособности, плотности (ге</w:t>
      </w:r>
      <w:r>
        <w:rPr>
          <w:kern w:val="0"/>
          <w:sz w:val="28"/>
          <w:szCs w:val="28"/>
          <w:lang w:eastAsia="ru-RU"/>
        </w:rPr>
        <w:t>р</w:t>
      </w:r>
      <w:r>
        <w:rPr>
          <w:kern w:val="0"/>
          <w:sz w:val="28"/>
          <w:szCs w:val="28"/>
          <w:lang w:eastAsia="ru-RU"/>
        </w:rPr>
        <w:t>метичности) сальниковых уплотнений, наличия теплоизоляции в соответствии с проектными решениями, наличия неповрежденных пломб, установленных т</w:t>
      </w:r>
      <w:r>
        <w:rPr>
          <w:kern w:val="0"/>
          <w:sz w:val="28"/>
          <w:szCs w:val="28"/>
          <w:lang w:eastAsia="ru-RU"/>
        </w:rPr>
        <w:t>е</w:t>
      </w:r>
      <w:r>
        <w:rPr>
          <w:kern w:val="0"/>
          <w:sz w:val="28"/>
          <w:szCs w:val="28"/>
          <w:lang w:eastAsia="ru-RU"/>
        </w:rPr>
        <w:t>плоснабжающими и теплосетевыми организациями.</w:t>
      </w:r>
    </w:p>
    <w:p w:rsidR="00C10349" w:rsidRPr="000E363F" w:rsidRDefault="00C2041F">
      <w:pPr>
        <w:suppressAutoHyphens w:val="0"/>
        <w:autoSpaceDE w:val="0"/>
        <w:spacing w:line="240" w:lineRule="auto"/>
        <w:ind w:firstLine="709"/>
        <w:jc w:val="both"/>
        <w:rPr>
          <w:sz w:val="28"/>
          <w:szCs w:val="28"/>
        </w:rPr>
      </w:pPr>
      <w:r w:rsidRPr="000E363F">
        <w:rPr>
          <w:sz w:val="28"/>
          <w:szCs w:val="28"/>
        </w:rPr>
        <w:t>7.10. Организационно-распорядительные документы организации о н</w:t>
      </w:r>
      <w:r w:rsidRPr="000E363F">
        <w:rPr>
          <w:sz w:val="28"/>
          <w:szCs w:val="28"/>
        </w:rPr>
        <w:t>а</w:t>
      </w:r>
      <w:r w:rsidRPr="000E363F">
        <w:rPr>
          <w:sz w:val="28"/>
          <w:szCs w:val="28"/>
        </w:rPr>
        <w:t>значении ответственных лиц за безопасную эксплуатацию тепловых энергоу</w:t>
      </w:r>
      <w:r w:rsidRPr="000E363F">
        <w:rPr>
          <w:sz w:val="28"/>
          <w:szCs w:val="28"/>
        </w:rPr>
        <w:t>с</w:t>
      </w:r>
      <w:r w:rsidRPr="000E363F">
        <w:rPr>
          <w:sz w:val="28"/>
          <w:szCs w:val="28"/>
        </w:rPr>
        <w:t>тановок для объектов, не я</w:t>
      </w:r>
      <w:r w:rsidRPr="000E363F">
        <w:rPr>
          <w:sz w:val="28"/>
          <w:szCs w:val="28"/>
        </w:rPr>
        <w:t>в</w:t>
      </w:r>
      <w:r w:rsidRPr="000E363F">
        <w:rPr>
          <w:sz w:val="28"/>
          <w:szCs w:val="28"/>
        </w:rPr>
        <w:t>ляющихся ОПО, в соответствии с пунктом 7 Правил № 511, в случае эксплуатации оборудования, отнесенного к ОПО – организац</w:t>
      </w:r>
      <w:r w:rsidRPr="000E363F">
        <w:rPr>
          <w:sz w:val="28"/>
          <w:szCs w:val="28"/>
        </w:rPr>
        <w:t>и</w:t>
      </w:r>
      <w:r w:rsidRPr="000E363F">
        <w:rPr>
          <w:sz w:val="28"/>
          <w:szCs w:val="28"/>
        </w:rPr>
        <w:t>онно-распорядительные документы организации о назначении лиц, ответстве</w:t>
      </w:r>
      <w:r w:rsidRPr="000E363F">
        <w:rPr>
          <w:sz w:val="28"/>
          <w:szCs w:val="28"/>
        </w:rPr>
        <w:t>н</w:t>
      </w:r>
      <w:r w:rsidRPr="000E363F">
        <w:rPr>
          <w:sz w:val="28"/>
          <w:szCs w:val="28"/>
        </w:rPr>
        <w:t>ных за безопасную эксплуатацию оборудования, работающего под избыточным давлением, и ответственных за осуществление производственного контроля, в соответствии с пунктом 228 Правил промышленной безопасности.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 w:rsidRPr="000E363F">
        <w:rPr>
          <w:sz w:val="28"/>
          <w:szCs w:val="28"/>
        </w:rPr>
        <w:t>7.11. Акты о проведении испытаний на плотность и прочность (гидравл</w:t>
      </w:r>
      <w:r w:rsidRPr="000E363F">
        <w:rPr>
          <w:sz w:val="28"/>
          <w:szCs w:val="28"/>
        </w:rPr>
        <w:t>и</w:t>
      </w:r>
      <w:r w:rsidRPr="000E363F">
        <w:rPr>
          <w:sz w:val="28"/>
          <w:szCs w:val="28"/>
        </w:rPr>
        <w:t>ческих испытаний) тепловых энергоустановок, включая трубопроводы тепл</w:t>
      </w:r>
      <w:r w:rsidRPr="000E363F">
        <w:rPr>
          <w:sz w:val="28"/>
          <w:szCs w:val="28"/>
        </w:rPr>
        <w:t>о</w:t>
      </w:r>
      <w:r w:rsidRPr="000E363F">
        <w:rPr>
          <w:sz w:val="28"/>
          <w:szCs w:val="28"/>
        </w:rPr>
        <w:t>вых сетей (при наличии) и участков тепловых вводов (до вводной запорной а</w:t>
      </w:r>
      <w:r w:rsidRPr="000E363F">
        <w:rPr>
          <w:sz w:val="28"/>
          <w:szCs w:val="28"/>
        </w:rPr>
        <w:t>р</w:t>
      </w:r>
      <w:r w:rsidRPr="000E363F">
        <w:rPr>
          <w:sz w:val="28"/>
          <w:szCs w:val="28"/>
        </w:rPr>
        <w:t>матуры) в границах балансовой принадлежности, оборудования индивидуал</w:t>
      </w:r>
      <w:r w:rsidRPr="000E363F">
        <w:rPr>
          <w:sz w:val="28"/>
          <w:szCs w:val="28"/>
        </w:rPr>
        <w:t>ь</w:t>
      </w:r>
      <w:r w:rsidRPr="000E363F">
        <w:rPr>
          <w:sz w:val="28"/>
          <w:szCs w:val="28"/>
        </w:rPr>
        <w:t>ных тепловых пунктов и внутренних систем теплоп</w:t>
      </w:r>
      <w:r w:rsidRPr="000E363F">
        <w:rPr>
          <w:sz w:val="28"/>
          <w:szCs w:val="28"/>
        </w:rPr>
        <w:t>о</w:t>
      </w:r>
      <w:r w:rsidRPr="000E363F">
        <w:rPr>
          <w:sz w:val="28"/>
          <w:szCs w:val="28"/>
        </w:rPr>
        <w:t>требления в соответствии с требованиями пунктов 17, 26, абзацев шестого – восьмого пункта 404 и пункта 412 Правил № 511 и наличие записей о результатах проведенных испытаний в паспорте теплового пункта и (или) теплопотребляющих установок</w:t>
      </w:r>
      <w:r>
        <w:t>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 xml:space="preserve">Лица, указанные в </w:t>
      </w:r>
      <w:hyperlink r:id="rId97">
        <w:r>
          <w:rPr>
            <w:rStyle w:val="a5"/>
            <w:kern w:val="0"/>
            <w:sz w:val="28"/>
            <w:szCs w:val="28"/>
            <w:lang w:eastAsia="ru-RU"/>
          </w:rPr>
          <w:t>пунктах 2.</w:t>
        </w:r>
      </w:hyperlink>
      <w:r>
        <w:rPr>
          <w:kern w:val="0"/>
          <w:sz w:val="28"/>
          <w:szCs w:val="28"/>
          <w:lang w:eastAsia="ru-RU"/>
        </w:rPr>
        <w:t xml:space="preserve">3 – </w:t>
      </w:r>
      <w:hyperlink r:id="rId98">
        <w:r>
          <w:rPr>
            <w:rStyle w:val="a5"/>
            <w:kern w:val="0"/>
            <w:sz w:val="28"/>
            <w:szCs w:val="28"/>
            <w:lang w:eastAsia="ru-RU"/>
          </w:rPr>
          <w:t>2.</w:t>
        </w:r>
      </w:hyperlink>
      <w:r>
        <w:rPr>
          <w:kern w:val="0"/>
          <w:sz w:val="28"/>
          <w:szCs w:val="28"/>
          <w:lang w:eastAsia="ru-RU"/>
        </w:rPr>
        <w:t>5 раздела 2 Программы, обязаны         не позднее чем за 5 рабочих дней до дня проведения испытаний на плотность и прочность (гидравлических испытаний) тепловых энергоустановок направить в единую теплоснабжающую организацию заявку о направлении представителя для осуществления контроля за прохождением испытаний и обеспечить доступ представителей единой теплоснабжающей организаций к теплопотребляющим установкам на весь период проведения гидравлических испытаний. Копии а</w:t>
      </w:r>
      <w:r>
        <w:rPr>
          <w:kern w:val="0"/>
          <w:sz w:val="28"/>
          <w:szCs w:val="28"/>
          <w:lang w:eastAsia="ru-RU"/>
        </w:rPr>
        <w:t>к</w:t>
      </w:r>
      <w:r>
        <w:rPr>
          <w:kern w:val="0"/>
          <w:sz w:val="28"/>
          <w:szCs w:val="28"/>
          <w:lang w:eastAsia="ru-RU"/>
        </w:rPr>
        <w:t>тов гидравлических испытаний на прочность и плотность тепловых энергоуст</w:t>
      </w:r>
      <w:r>
        <w:rPr>
          <w:kern w:val="0"/>
          <w:sz w:val="28"/>
          <w:szCs w:val="28"/>
          <w:lang w:eastAsia="ru-RU"/>
        </w:rPr>
        <w:t>а</w:t>
      </w:r>
      <w:r>
        <w:rPr>
          <w:kern w:val="0"/>
          <w:sz w:val="28"/>
          <w:szCs w:val="28"/>
          <w:lang w:eastAsia="ru-RU"/>
        </w:rPr>
        <w:t>новок, а также трубопроводов тепловых сетей и участков тепловых вводов должны быть переданы в единую теплоснабжающую организацию в течение 5 рабочих дней со дня их проведения.</w:t>
      </w:r>
    </w:p>
    <w:p w:rsidR="00C10349" w:rsidRPr="000E363F" w:rsidRDefault="00C2041F">
      <w:pPr>
        <w:suppressAutoHyphens w:val="0"/>
        <w:autoSpaceDE w:val="0"/>
        <w:spacing w:line="240" w:lineRule="auto"/>
        <w:ind w:firstLine="709"/>
        <w:jc w:val="both"/>
        <w:rPr>
          <w:sz w:val="28"/>
          <w:szCs w:val="28"/>
        </w:rPr>
      </w:pPr>
      <w:r w:rsidRPr="000E363F">
        <w:rPr>
          <w:sz w:val="28"/>
          <w:szCs w:val="28"/>
        </w:rPr>
        <w:t>7.12. Организационно-распорядительные документы об утверждении п</w:t>
      </w:r>
      <w:r w:rsidRPr="000E363F">
        <w:rPr>
          <w:sz w:val="28"/>
          <w:szCs w:val="28"/>
        </w:rPr>
        <w:t>е</w:t>
      </w:r>
      <w:r w:rsidRPr="000E363F">
        <w:rPr>
          <w:sz w:val="28"/>
          <w:szCs w:val="28"/>
        </w:rPr>
        <w:t>речня производственных инструкций для безопасной эксплуатации котлов и вспомогательного оборуд</w:t>
      </w:r>
      <w:r w:rsidRPr="000E363F">
        <w:rPr>
          <w:sz w:val="28"/>
          <w:szCs w:val="28"/>
        </w:rPr>
        <w:t>о</w:t>
      </w:r>
      <w:r w:rsidRPr="000E363F">
        <w:rPr>
          <w:sz w:val="28"/>
          <w:szCs w:val="28"/>
        </w:rPr>
        <w:t>вания в случае эксплуатации ОПО, разработанного в соответствии с пунктом 278 Правил промышленной безопасности, и (или) п</w:t>
      </w:r>
      <w:r w:rsidRPr="000E363F">
        <w:rPr>
          <w:sz w:val="28"/>
          <w:szCs w:val="28"/>
        </w:rPr>
        <w:t>е</w:t>
      </w:r>
      <w:r w:rsidRPr="000E363F">
        <w:rPr>
          <w:sz w:val="28"/>
          <w:szCs w:val="28"/>
        </w:rPr>
        <w:t>речня документации эксплуатирующей организации для объектов, не явля</w:t>
      </w:r>
      <w:r w:rsidRPr="000E363F">
        <w:rPr>
          <w:sz w:val="28"/>
          <w:szCs w:val="28"/>
        </w:rPr>
        <w:t>ю</w:t>
      </w:r>
      <w:r w:rsidRPr="000E363F">
        <w:rPr>
          <w:sz w:val="28"/>
          <w:szCs w:val="28"/>
        </w:rPr>
        <w:t>щихся ОПО, разработанного в соответствии с подпунктом 2 пункта 6 Правил № 511.</w:t>
      </w:r>
    </w:p>
    <w:p w:rsidR="00C10349" w:rsidRPr="000E363F" w:rsidRDefault="00C2041F">
      <w:pPr>
        <w:suppressAutoHyphens w:val="0"/>
        <w:autoSpaceDE w:val="0"/>
        <w:spacing w:line="240" w:lineRule="auto"/>
        <w:ind w:firstLine="709"/>
        <w:jc w:val="both"/>
        <w:rPr>
          <w:sz w:val="28"/>
          <w:szCs w:val="28"/>
        </w:rPr>
      </w:pPr>
      <w:r w:rsidRPr="000E363F">
        <w:rPr>
          <w:sz w:val="28"/>
          <w:szCs w:val="28"/>
        </w:rPr>
        <w:t>7.13. Утвержденные в соответствии с требованиями пунктов 6 и 35 Пр</w:t>
      </w:r>
      <w:r w:rsidRPr="000E363F">
        <w:rPr>
          <w:sz w:val="28"/>
          <w:szCs w:val="28"/>
        </w:rPr>
        <w:t>а</w:t>
      </w:r>
      <w:r w:rsidRPr="000E363F">
        <w:rPr>
          <w:sz w:val="28"/>
          <w:szCs w:val="28"/>
        </w:rPr>
        <w:t>вил № 511 эксплуатационные инструкции объектов теплоснабжения и (или) производственные инструкции, разработанные в соответствии с пунктом 278 Правил промышленной безопасности.</w:t>
      </w:r>
    </w:p>
    <w:p w:rsidR="00C10349" w:rsidRPr="000E363F" w:rsidRDefault="00C2041F">
      <w:pPr>
        <w:suppressAutoHyphens w:val="0"/>
        <w:autoSpaceDE w:val="0"/>
        <w:spacing w:line="240" w:lineRule="auto"/>
        <w:ind w:firstLine="709"/>
        <w:jc w:val="both"/>
        <w:rPr>
          <w:sz w:val="28"/>
          <w:szCs w:val="28"/>
        </w:rPr>
      </w:pPr>
      <w:r w:rsidRPr="000E363F">
        <w:rPr>
          <w:sz w:val="28"/>
          <w:szCs w:val="28"/>
        </w:rPr>
        <w:lastRenderedPageBreak/>
        <w:t>7.14. Паспорта тепловых пунктов или копии паспортов тепловых пунктов в соответс</w:t>
      </w:r>
      <w:r w:rsidRPr="000E363F">
        <w:rPr>
          <w:sz w:val="28"/>
          <w:szCs w:val="28"/>
        </w:rPr>
        <w:t>т</w:t>
      </w:r>
      <w:r w:rsidRPr="000E363F">
        <w:rPr>
          <w:sz w:val="28"/>
          <w:szCs w:val="28"/>
        </w:rPr>
        <w:t>вии с абзацем пятым пункта 29 и пунктом 30 Правил № 511, а также проектно-техническая документация на здание (сооружение) в части внутре</w:t>
      </w:r>
      <w:r w:rsidRPr="000E363F">
        <w:rPr>
          <w:sz w:val="28"/>
          <w:szCs w:val="28"/>
        </w:rPr>
        <w:t>н</w:t>
      </w:r>
      <w:r w:rsidRPr="000E363F">
        <w:rPr>
          <w:sz w:val="28"/>
          <w:szCs w:val="28"/>
        </w:rPr>
        <w:t>них систем теплоснабжения по теплопотребляющим установкам, установле</w:t>
      </w:r>
      <w:r w:rsidRPr="000E363F">
        <w:rPr>
          <w:sz w:val="28"/>
          <w:szCs w:val="28"/>
        </w:rPr>
        <w:t>н</w:t>
      </w:r>
      <w:r w:rsidRPr="000E363F">
        <w:rPr>
          <w:sz w:val="28"/>
          <w:szCs w:val="28"/>
        </w:rPr>
        <w:t>ным в здании (сооружении).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>7.15. Выписка из утвержденного штатного расписания, подтверждающая наличие персонала, осуществляющего функции эксплуатационной, диспетче</w:t>
      </w:r>
      <w:r>
        <w:rPr>
          <w:kern w:val="0"/>
          <w:sz w:val="28"/>
          <w:szCs w:val="28"/>
          <w:lang w:eastAsia="ru-RU"/>
        </w:rPr>
        <w:t>р</w:t>
      </w:r>
      <w:r>
        <w:rPr>
          <w:kern w:val="0"/>
          <w:sz w:val="28"/>
          <w:szCs w:val="28"/>
          <w:lang w:eastAsia="ru-RU"/>
        </w:rPr>
        <w:t>ской и аварийной служб или документы на техническое обслуживание, энерг</w:t>
      </w:r>
      <w:r>
        <w:rPr>
          <w:kern w:val="0"/>
          <w:sz w:val="28"/>
          <w:szCs w:val="28"/>
          <w:lang w:eastAsia="ru-RU"/>
        </w:rPr>
        <w:t>о</w:t>
      </w:r>
      <w:r>
        <w:rPr>
          <w:kern w:val="0"/>
          <w:sz w:val="28"/>
          <w:szCs w:val="28"/>
          <w:lang w:eastAsia="ru-RU"/>
        </w:rPr>
        <w:t>сервисные контракты в случае привлечения специализированных организаций для эксплуатации оборудования.</w:t>
      </w:r>
    </w:p>
    <w:p w:rsidR="00C10349" w:rsidRPr="000E363F" w:rsidRDefault="00C2041F">
      <w:pPr>
        <w:suppressAutoHyphens w:val="0"/>
        <w:autoSpaceDE w:val="0"/>
        <w:spacing w:line="240" w:lineRule="auto"/>
        <w:ind w:firstLine="709"/>
        <w:jc w:val="both"/>
        <w:rPr>
          <w:sz w:val="28"/>
          <w:szCs w:val="28"/>
        </w:rPr>
      </w:pPr>
      <w:r w:rsidRPr="000E363F">
        <w:rPr>
          <w:sz w:val="28"/>
          <w:szCs w:val="28"/>
        </w:rPr>
        <w:t>7.16. Акты или документы, подтверждающие проверку работоспособн</w:t>
      </w:r>
      <w:r w:rsidRPr="000E363F">
        <w:rPr>
          <w:sz w:val="28"/>
          <w:szCs w:val="28"/>
        </w:rPr>
        <w:t>о</w:t>
      </w:r>
      <w:r w:rsidRPr="000E363F">
        <w:rPr>
          <w:sz w:val="28"/>
          <w:szCs w:val="28"/>
        </w:rPr>
        <w:t>сти автоматических регуляторов температуры воды, подаваемой в системы г</w:t>
      </w:r>
      <w:r w:rsidRPr="000E363F">
        <w:rPr>
          <w:sz w:val="28"/>
          <w:szCs w:val="28"/>
        </w:rPr>
        <w:t>о</w:t>
      </w:r>
      <w:r w:rsidRPr="000E363F">
        <w:rPr>
          <w:sz w:val="28"/>
          <w:szCs w:val="28"/>
        </w:rPr>
        <w:t>рячего водоснабжения, а также проверку настроечных характеристик и устан</w:t>
      </w:r>
      <w:r w:rsidRPr="000E363F">
        <w:rPr>
          <w:sz w:val="28"/>
          <w:szCs w:val="28"/>
        </w:rPr>
        <w:t>о</w:t>
      </w:r>
      <w:r w:rsidRPr="000E363F">
        <w:rPr>
          <w:sz w:val="28"/>
          <w:szCs w:val="28"/>
        </w:rPr>
        <w:t>вок систем регулирования и (или) регуляторов температуры и давления тепл</w:t>
      </w:r>
      <w:r w:rsidRPr="000E363F">
        <w:rPr>
          <w:sz w:val="28"/>
          <w:szCs w:val="28"/>
        </w:rPr>
        <w:t>о</w:t>
      </w:r>
      <w:r w:rsidRPr="000E363F">
        <w:rPr>
          <w:sz w:val="28"/>
          <w:szCs w:val="28"/>
        </w:rPr>
        <w:t>носителя на системы отопления и воды на системы горячего водоснабжения, ограничения расхода сетевой воды через тепловой пункт в соответствии с пун</w:t>
      </w:r>
      <w:r w:rsidRPr="000E363F">
        <w:rPr>
          <w:sz w:val="28"/>
          <w:szCs w:val="28"/>
        </w:rPr>
        <w:t>к</w:t>
      </w:r>
      <w:r w:rsidRPr="000E363F">
        <w:rPr>
          <w:sz w:val="28"/>
          <w:szCs w:val="28"/>
        </w:rPr>
        <w:t>тами 395 и 448 Правил № 511.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>7.17. Акты осмотра объектов теплоснабжения и теплопотребляющих у</w:t>
      </w:r>
      <w:r>
        <w:rPr>
          <w:kern w:val="0"/>
          <w:sz w:val="28"/>
          <w:szCs w:val="28"/>
          <w:lang w:eastAsia="ru-RU"/>
        </w:rPr>
        <w:t>с</w:t>
      </w:r>
      <w:r>
        <w:rPr>
          <w:kern w:val="0"/>
          <w:sz w:val="28"/>
          <w:szCs w:val="28"/>
          <w:lang w:eastAsia="ru-RU"/>
        </w:rPr>
        <w:t>тановок на предмет наличия несанкционированных врезок для разбора сетевой воды или потребления тепловой энергии на теплопотребляющих энергоуст</w:t>
      </w:r>
      <w:r>
        <w:rPr>
          <w:kern w:val="0"/>
          <w:sz w:val="28"/>
          <w:szCs w:val="28"/>
          <w:lang w:eastAsia="ru-RU"/>
        </w:rPr>
        <w:t>а</w:t>
      </w:r>
      <w:r>
        <w:rPr>
          <w:kern w:val="0"/>
          <w:sz w:val="28"/>
          <w:szCs w:val="28"/>
          <w:lang w:eastAsia="ru-RU"/>
        </w:rPr>
        <w:t>новках, или для переключения закрытой системы теплоснабжения на открытую систему теплоснабжения с разбором сетевой воды или отступлений от проек</w:t>
      </w:r>
      <w:r>
        <w:rPr>
          <w:kern w:val="0"/>
          <w:sz w:val="28"/>
          <w:szCs w:val="28"/>
          <w:lang w:eastAsia="ru-RU"/>
        </w:rPr>
        <w:t>т</w:t>
      </w:r>
      <w:r>
        <w:rPr>
          <w:kern w:val="0"/>
          <w:sz w:val="28"/>
          <w:szCs w:val="28"/>
          <w:lang w:eastAsia="ru-RU"/>
        </w:rPr>
        <w:t>ного решения.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>Осмотры проводятся представителем единой теплоснабжающей орган</w:t>
      </w:r>
      <w:r>
        <w:rPr>
          <w:kern w:val="0"/>
          <w:sz w:val="28"/>
          <w:szCs w:val="28"/>
          <w:lang w:eastAsia="ru-RU"/>
        </w:rPr>
        <w:t>и</w:t>
      </w:r>
      <w:r>
        <w:rPr>
          <w:kern w:val="0"/>
          <w:sz w:val="28"/>
          <w:szCs w:val="28"/>
          <w:lang w:eastAsia="ru-RU"/>
        </w:rPr>
        <w:t>зации, в зону (зоны) деятельности которой входит система (системы) тепл</w:t>
      </w:r>
      <w:r>
        <w:rPr>
          <w:kern w:val="0"/>
          <w:sz w:val="28"/>
          <w:szCs w:val="28"/>
          <w:lang w:eastAsia="ru-RU"/>
        </w:rPr>
        <w:t>о</w:t>
      </w:r>
      <w:r>
        <w:rPr>
          <w:kern w:val="0"/>
          <w:sz w:val="28"/>
          <w:szCs w:val="28"/>
          <w:lang w:eastAsia="ru-RU"/>
        </w:rPr>
        <w:t>снабжения, или иным уполномоченным единой теплоснабжающей организац</w:t>
      </w:r>
      <w:r>
        <w:rPr>
          <w:kern w:val="0"/>
          <w:sz w:val="28"/>
          <w:szCs w:val="28"/>
          <w:lang w:eastAsia="ru-RU"/>
        </w:rPr>
        <w:t>и</w:t>
      </w:r>
      <w:r>
        <w:rPr>
          <w:kern w:val="0"/>
          <w:sz w:val="28"/>
          <w:szCs w:val="28"/>
          <w:lang w:eastAsia="ru-RU"/>
        </w:rPr>
        <w:t xml:space="preserve">ей лицом, указанным в </w:t>
      </w:r>
      <w:hyperlink r:id="rId99">
        <w:r>
          <w:rPr>
            <w:rStyle w:val="a5"/>
            <w:kern w:val="0"/>
            <w:sz w:val="28"/>
            <w:szCs w:val="28"/>
            <w:lang w:eastAsia="ru-RU"/>
          </w:rPr>
          <w:t>пункте 2.</w:t>
        </w:r>
      </w:hyperlink>
      <w:r>
        <w:rPr>
          <w:kern w:val="0"/>
          <w:sz w:val="28"/>
          <w:szCs w:val="28"/>
          <w:lang w:eastAsia="ru-RU"/>
        </w:rPr>
        <w:t>2 раздела 2 Программы, в присутствии пре</w:t>
      </w:r>
      <w:r>
        <w:rPr>
          <w:kern w:val="0"/>
          <w:sz w:val="28"/>
          <w:szCs w:val="28"/>
          <w:lang w:eastAsia="ru-RU"/>
        </w:rPr>
        <w:t>д</w:t>
      </w:r>
      <w:r>
        <w:rPr>
          <w:kern w:val="0"/>
          <w:sz w:val="28"/>
          <w:szCs w:val="28"/>
          <w:lang w:eastAsia="ru-RU"/>
        </w:rPr>
        <w:t xml:space="preserve">ставителей лиц, указанных в </w:t>
      </w:r>
      <w:hyperlink r:id="rId100">
        <w:r>
          <w:rPr>
            <w:rStyle w:val="a5"/>
            <w:kern w:val="0"/>
            <w:sz w:val="28"/>
            <w:szCs w:val="28"/>
            <w:lang w:eastAsia="ru-RU"/>
          </w:rPr>
          <w:t>пунктах</w:t>
        </w:r>
      </w:hyperlink>
      <w:r>
        <w:rPr>
          <w:kern w:val="0"/>
          <w:sz w:val="28"/>
          <w:szCs w:val="28"/>
          <w:lang w:eastAsia="ru-RU"/>
        </w:rPr>
        <w:t>2.3 – 2.5 раздела 2 Программы.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 xml:space="preserve">Лица, указанные в </w:t>
      </w:r>
      <w:hyperlink r:id="rId101">
        <w:r>
          <w:rPr>
            <w:rStyle w:val="a5"/>
            <w:kern w:val="0"/>
            <w:sz w:val="28"/>
            <w:szCs w:val="28"/>
            <w:lang w:eastAsia="ru-RU"/>
          </w:rPr>
          <w:t>пунктах</w:t>
        </w:r>
      </w:hyperlink>
      <w:r>
        <w:rPr>
          <w:kern w:val="0"/>
          <w:sz w:val="28"/>
          <w:szCs w:val="28"/>
          <w:lang w:eastAsia="ru-RU"/>
        </w:rPr>
        <w:t>2.3 – 2.5 раздела 2 Программы, обязаны обе</w:t>
      </w:r>
      <w:r>
        <w:rPr>
          <w:kern w:val="0"/>
          <w:sz w:val="28"/>
          <w:szCs w:val="28"/>
          <w:lang w:eastAsia="ru-RU"/>
        </w:rPr>
        <w:t>с</w:t>
      </w:r>
      <w:r>
        <w:rPr>
          <w:kern w:val="0"/>
          <w:sz w:val="28"/>
          <w:szCs w:val="28"/>
          <w:lang w:eastAsia="ru-RU"/>
        </w:rPr>
        <w:t>печить беспрепятственный доступ уполномоченных представителей единой т</w:t>
      </w:r>
      <w:r>
        <w:rPr>
          <w:kern w:val="0"/>
          <w:sz w:val="28"/>
          <w:szCs w:val="28"/>
          <w:lang w:eastAsia="ru-RU"/>
        </w:rPr>
        <w:t>е</w:t>
      </w:r>
      <w:r>
        <w:rPr>
          <w:kern w:val="0"/>
          <w:sz w:val="28"/>
          <w:szCs w:val="28"/>
          <w:lang w:eastAsia="ru-RU"/>
        </w:rPr>
        <w:t>плоснабжающей организации к объектам теплоснабжения и теплопотребля</w:t>
      </w:r>
      <w:r>
        <w:rPr>
          <w:kern w:val="0"/>
          <w:sz w:val="28"/>
          <w:szCs w:val="28"/>
          <w:lang w:eastAsia="ru-RU"/>
        </w:rPr>
        <w:t>ю</w:t>
      </w:r>
      <w:r>
        <w:rPr>
          <w:kern w:val="0"/>
          <w:sz w:val="28"/>
          <w:szCs w:val="28"/>
          <w:lang w:eastAsia="ru-RU"/>
        </w:rPr>
        <w:t>щим установкам в сроки, предусмотренные планом подготовки к отопительн</w:t>
      </w:r>
      <w:r>
        <w:rPr>
          <w:kern w:val="0"/>
          <w:sz w:val="28"/>
          <w:szCs w:val="28"/>
          <w:lang w:eastAsia="ru-RU"/>
        </w:rPr>
        <w:t>о</w:t>
      </w:r>
      <w:r>
        <w:rPr>
          <w:kern w:val="0"/>
          <w:sz w:val="28"/>
          <w:szCs w:val="28"/>
          <w:lang w:eastAsia="ru-RU"/>
        </w:rPr>
        <w:t>му периоду единой теплоснабжающей организации, а также вне указанных ср</w:t>
      </w:r>
      <w:r>
        <w:rPr>
          <w:kern w:val="0"/>
          <w:sz w:val="28"/>
          <w:szCs w:val="28"/>
          <w:lang w:eastAsia="ru-RU"/>
        </w:rPr>
        <w:t>о</w:t>
      </w:r>
      <w:r>
        <w:rPr>
          <w:kern w:val="0"/>
          <w:sz w:val="28"/>
          <w:szCs w:val="28"/>
          <w:lang w:eastAsia="ru-RU"/>
        </w:rPr>
        <w:t>ков (в течение 3 рабочих дней со дня предварительного оповещения) - по тр</w:t>
      </w:r>
      <w:r>
        <w:rPr>
          <w:kern w:val="0"/>
          <w:sz w:val="28"/>
          <w:szCs w:val="28"/>
          <w:lang w:eastAsia="ru-RU"/>
        </w:rPr>
        <w:t>е</w:t>
      </w:r>
      <w:r>
        <w:rPr>
          <w:kern w:val="0"/>
          <w:sz w:val="28"/>
          <w:szCs w:val="28"/>
          <w:lang w:eastAsia="ru-RU"/>
        </w:rPr>
        <w:t xml:space="preserve">бованию единой теплоснабжающей организации или уполномоченных единой теплоснабжающей организацией лиц, указанных в </w:t>
      </w:r>
      <w:hyperlink r:id="rId102">
        <w:r>
          <w:rPr>
            <w:rStyle w:val="a5"/>
            <w:kern w:val="0"/>
            <w:sz w:val="28"/>
            <w:szCs w:val="28"/>
            <w:lang w:eastAsia="ru-RU"/>
          </w:rPr>
          <w:t>пункте 2.1</w:t>
        </w:r>
      </w:hyperlink>
      <w:r>
        <w:rPr>
          <w:kern w:val="0"/>
          <w:sz w:val="28"/>
          <w:szCs w:val="28"/>
          <w:lang w:eastAsia="ru-RU"/>
        </w:rPr>
        <w:t xml:space="preserve"> раздела 2 насто</w:t>
      </w:r>
      <w:r>
        <w:rPr>
          <w:kern w:val="0"/>
          <w:sz w:val="28"/>
          <w:szCs w:val="28"/>
          <w:lang w:eastAsia="ru-RU"/>
        </w:rPr>
        <w:t>я</w:t>
      </w:r>
      <w:r>
        <w:rPr>
          <w:kern w:val="0"/>
          <w:sz w:val="28"/>
          <w:szCs w:val="28"/>
          <w:lang w:eastAsia="ru-RU"/>
        </w:rPr>
        <w:t>щей Программы.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 xml:space="preserve">При отказе лиц, указанных в </w:t>
      </w:r>
      <w:hyperlink r:id="rId103">
        <w:r>
          <w:rPr>
            <w:rStyle w:val="a5"/>
            <w:kern w:val="0"/>
            <w:sz w:val="28"/>
            <w:szCs w:val="28"/>
            <w:lang w:eastAsia="ru-RU"/>
          </w:rPr>
          <w:t>пунктах</w:t>
        </w:r>
      </w:hyperlink>
      <w:r>
        <w:rPr>
          <w:kern w:val="0"/>
          <w:sz w:val="28"/>
          <w:szCs w:val="28"/>
          <w:lang w:eastAsia="ru-RU"/>
        </w:rPr>
        <w:t>2.3 – 2.5 раздела 2 Программы, от проведения осмотра, принадлежащих им объектов теплоснабжения и теплоп</w:t>
      </w:r>
      <w:r>
        <w:rPr>
          <w:kern w:val="0"/>
          <w:sz w:val="28"/>
          <w:szCs w:val="28"/>
          <w:lang w:eastAsia="ru-RU"/>
        </w:rPr>
        <w:t>о</w:t>
      </w:r>
      <w:r>
        <w:rPr>
          <w:kern w:val="0"/>
          <w:sz w:val="28"/>
          <w:szCs w:val="28"/>
          <w:lang w:eastAsia="ru-RU"/>
        </w:rPr>
        <w:t>требляющих установок, требование настоящего пункта считается невыполне</w:t>
      </w:r>
      <w:r>
        <w:rPr>
          <w:kern w:val="0"/>
          <w:sz w:val="28"/>
          <w:szCs w:val="28"/>
          <w:lang w:eastAsia="ru-RU"/>
        </w:rPr>
        <w:t>н</w:t>
      </w:r>
      <w:r>
        <w:rPr>
          <w:kern w:val="0"/>
          <w:sz w:val="28"/>
          <w:szCs w:val="28"/>
          <w:lang w:eastAsia="ru-RU"/>
        </w:rPr>
        <w:t>ным.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 xml:space="preserve">7.18. Копии заключенных договоров теплоснабжения и (или) договоров оказания услуг по поддержанию резервной тепловой мощности в соответствии с </w:t>
      </w:r>
      <w:hyperlink r:id="rId104">
        <w:r>
          <w:rPr>
            <w:rStyle w:val="a5"/>
            <w:kern w:val="0"/>
            <w:sz w:val="28"/>
            <w:szCs w:val="28"/>
            <w:lang w:eastAsia="ru-RU"/>
          </w:rPr>
          <w:t>Правилами</w:t>
        </w:r>
      </w:hyperlink>
      <w:r>
        <w:rPr>
          <w:kern w:val="0"/>
          <w:sz w:val="28"/>
          <w:szCs w:val="28"/>
          <w:lang w:eastAsia="ru-RU"/>
        </w:rPr>
        <w:t xml:space="preserve"> № 808.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lastRenderedPageBreak/>
        <w:t>7.19. Акт сверки расчетов за поставленные тепловую энергию (мо</w:t>
      </w:r>
      <w:r>
        <w:rPr>
          <w:kern w:val="0"/>
          <w:sz w:val="28"/>
          <w:szCs w:val="28"/>
          <w:lang w:eastAsia="ru-RU"/>
        </w:rPr>
        <w:t>щ</w:t>
      </w:r>
      <w:r>
        <w:rPr>
          <w:kern w:val="0"/>
          <w:sz w:val="28"/>
          <w:szCs w:val="28"/>
          <w:lang w:eastAsia="ru-RU"/>
        </w:rPr>
        <w:t>ность), теплоноситель, горячую воду, оказание услуг по поддержанию резер</w:t>
      </w:r>
      <w:r>
        <w:rPr>
          <w:kern w:val="0"/>
          <w:sz w:val="28"/>
          <w:szCs w:val="28"/>
          <w:lang w:eastAsia="ru-RU"/>
        </w:rPr>
        <w:t>в</w:t>
      </w:r>
      <w:r>
        <w:rPr>
          <w:kern w:val="0"/>
          <w:sz w:val="28"/>
          <w:szCs w:val="28"/>
          <w:lang w:eastAsia="ru-RU"/>
        </w:rPr>
        <w:t>ной тепловой мощности по состоянию на дату проверки, подтверждающий о</w:t>
      </w:r>
      <w:r>
        <w:rPr>
          <w:kern w:val="0"/>
          <w:sz w:val="28"/>
          <w:szCs w:val="28"/>
          <w:lang w:eastAsia="ru-RU"/>
        </w:rPr>
        <w:t>т</w:t>
      </w:r>
      <w:r>
        <w:rPr>
          <w:kern w:val="0"/>
          <w:sz w:val="28"/>
          <w:szCs w:val="28"/>
          <w:lang w:eastAsia="ru-RU"/>
        </w:rPr>
        <w:t>сутствие задолженности либо подписанный сторонами документ, подтве</w:t>
      </w:r>
      <w:r>
        <w:rPr>
          <w:kern w:val="0"/>
          <w:sz w:val="28"/>
          <w:szCs w:val="28"/>
          <w:lang w:eastAsia="ru-RU"/>
        </w:rPr>
        <w:t>р</w:t>
      </w:r>
      <w:r>
        <w:rPr>
          <w:kern w:val="0"/>
          <w:sz w:val="28"/>
          <w:szCs w:val="28"/>
          <w:lang w:eastAsia="ru-RU"/>
        </w:rPr>
        <w:t>ждающий урегулирование с теплоснабжающей организацией порядка погаш</w:t>
      </w:r>
      <w:r>
        <w:rPr>
          <w:kern w:val="0"/>
          <w:sz w:val="28"/>
          <w:szCs w:val="28"/>
          <w:lang w:eastAsia="ru-RU"/>
        </w:rPr>
        <w:t>е</w:t>
      </w:r>
      <w:r>
        <w:rPr>
          <w:kern w:val="0"/>
          <w:sz w:val="28"/>
          <w:szCs w:val="28"/>
          <w:lang w:eastAsia="ru-RU"/>
        </w:rPr>
        <w:t>ния всей существующей задолженности.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>7.20. Акты периодической проверки узла учета, составленные в соотве</w:t>
      </w:r>
      <w:r>
        <w:rPr>
          <w:kern w:val="0"/>
          <w:sz w:val="28"/>
          <w:szCs w:val="28"/>
          <w:lang w:eastAsia="ru-RU"/>
        </w:rPr>
        <w:t>т</w:t>
      </w:r>
      <w:r>
        <w:rPr>
          <w:kern w:val="0"/>
          <w:sz w:val="28"/>
          <w:szCs w:val="28"/>
          <w:lang w:eastAsia="ru-RU"/>
        </w:rPr>
        <w:t xml:space="preserve">ствии с </w:t>
      </w:r>
      <w:hyperlink r:id="rId105">
        <w:r>
          <w:rPr>
            <w:rStyle w:val="a5"/>
            <w:kern w:val="0"/>
            <w:sz w:val="28"/>
            <w:szCs w:val="28"/>
            <w:lang w:eastAsia="ru-RU"/>
          </w:rPr>
          <w:t>пунктом 73</w:t>
        </w:r>
      </w:hyperlink>
      <w:r>
        <w:rPr>
          <w:kern w:val="0"/>
          <w:sz w:val="28"/>
          <w:szCs w:val="28"/>
          <w:lang w:eastAsia="ru-RU"/>
        </w:rPr>
        <w:t xml:space="preserve"> Правил коммерческого учета, акты разграничения баланс</w:t>
      </w:r>
      <w:r>
        <w:rPr>
          <w:kern w:val="0"/>
          <w:sz w:val="28"/>
          <w:szCs w:val="28"/>
          <w:lang w:eastAsia="ru-RU"/>
        </w:rPr>
        <w:t>о</w:t>
      </w:r>
      <w:r>
        <w:rPr>
          <w:kern w:val="0"/>
          <w:sz w:val="28"/>
          <w:szCs w:val="28"/>
          <w:lang w:eastAsia="ru-RU"/>
        </w:rPr>
        <w:t>вой принадлежности.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>7.21. Акты проверки контрольно-измерительных приборов в тепловом пункте, с указанием заводских номеров, отметки о наличии паспортов ко</w:t>
      </w:r>
      <w:r>
        <w:rPr>
          <w:kern w:val="0"/>
          <w:sz w:val="28"/>
          <w:szCs w:val="28"/>
          <w:lang w:eastAsia="ru-RU"/>
        </w:rPr>
        <w:t>н</w:t>
      </w:r>
      <w:r>
        <w:rPr>
          <w:kern w:val="0"/>
          <w:sz w:val="28"/>
          <w:szCs w:val="28"/>
          <w:lang w:eastAsia="ru-RU"/>
        </w:rPr>
        <w:t xml:space="preserve">трольно-измерительных приборов в соответствии с </w:t>
      </w:r>
      <w:hyperlink r:id="rId106">
        <w:r>
          <w:rPr>
            <w:rStyle w:val="a5"/>
            <w:kern w:val="0"/>
            <w:sz w:val="28"/>
            <w:szCs w:val="28"/>
            <w:lang w:eastAsia="ru-RU"/>
          </w:rPr>
          <w:t>пунктом 11.5</w:t>
        </w:r>
      </w:hyperlink>
      <w:r>
        <w:rPr>
          <w:kern w:val="0"/>
          <w:sz w:val="28"/>
          <w:szCs w:val="28"/>
          <w:lang w:eastAsia="ru-RU"/>
        </w:rPr>
        <w:t xml:space="preserve"> Правил те</w:t>
      </w:r>
      <w:r>
        <w:rPr>
          <w:kern w:val="0"/>
          <w:sz w:val="28"/>
          <w:szCs w:val="28"/>
          <w:lang w:eastAsia="ru-RU"/>
        </w:rPr>
        <w:t>х</w:t>
      </w:r>
      <w:r>
        <w:rPr>
          <w:kern w:val="0"/>
          <w:sz w:val="28"/>
          <w:szCs w:val="28"/>
          <w:lang w:eastAsia="ru-RU"/>
        </w:rPr>
        <w:t>нической эксплуатации тепловых энергоустановок, содержащие результаты п</w:t>
      </w:r>
      <w:r>
        <w:rPr>
          <w:kern w:val="0"/>
          <w:sz w:val="28"/>
          <w:szCs w:val="28"/>
          <w:lang w:eastAsia="ru-RU"/>
        </w:rPr>
        <w:t>о</w:t>
      </w:r>
      <w:r>
        <w:rPr>
          <w:kern w:val="0"/>
          <w:sz w:val="28"/>
          <w:szCs w:val="28"/>
          <w:lang w:eastAsia="ru-RU"/>
        </w:rPr>
        <w:t xml:space="preserve">верки средств измерений в соответствии с </w:t>
      </w:r>
      <w:hyperlink r:id="rId107">
        <w:r>
          <w:rPr>
            <w:rStyle w:val="a5"/>
            <w:kern w:val="0"/>
            <w:sz w:val="28"/>
            <w:szCs w:val="28"/>
            <w:lang w:eastAsia="ru-RU"/>
          </w:rPr>
          <w:t>частью 4 статьи 13</w:t>
        </w:r>
      </w:hyperlink>
      <w:r>
        <w:rPr>
          <w:kern w:val="0"/>
          <w:sz w:val="28"/>
          <w:szCs w:val="28"/>
          <w:lang w:eastAsia="ru-RU"/>
        </w:rPr>
        <w:t xml:space="preserve"> Федерального з</w:t>
      </w:r>
      <w:r>
        <w:rPr>
          <w:kern w:val="0"/>
          <w:sz w:val="28"/>
          <w:szCs w:val="28"/>
          <w:lang w:eastAsia="ru-RU"/>
        </w:rPr>
        <w:t>а</w:t>
      </w:r>
      <w:r>
        <w:rPr>
          <w:kern w:val="0"/>
          <w:sz w:val="28"/>
          <w:szCs w:val="28"/>
          <w:lang w:eastAsia="ru-RU"/>
        </w:rPr>
        <w:t>кона от 26.06.2008 № 102-ФЗ «Об обеспечении единства измерений».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 xml:space="preserve">7.22. Акт выполненных работ по подготовке к отопительному периоду теплового контура здания в соответствии с требованиями </w:t>
      </w:r>
      <w:hyperlink r:id="rId108">
        <w:r>
          <w:rPr>
            <w:rStyle w:val="a5"/>
            <w:kern w:val="0"/>
            <w:sz w:val="28"/>
            <w:szCs w:val="28"/>
            <w:lang w:eastAsia="ru-RU"/>
          </w:rPr>
          <w:t>пункта 2.6.10</w:t>
        </w:r>
      </w:hyperlink>
      <w:r>
        <w:rPr>
          <w:kern w:val="0"/>
          <w:sz w:val="28"/>
          <w:szCs w:val="28"/>
          <w:lang w:eastAsia="ru-RU"/>
        </w:rPr>
        <w:t xml:space="preserve"> Правил № 170.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>7.23. Акты о проведении дезинфекции систем теплопотребления с откр</w:t>
      </w:r>
      <w:r>
        <w:rPr>
          <w:kern w:val="0"/>
          <w:sz w:val="28"/>
          <w:szCs w:val="28"/>
          <w:lang w:eastAsia="ru-RU"/>
        </w:rPr>
        <w:t>ы</w:t>
      </w:r>
      <w:r>
        <w:rPr>
          <w:kern w:val="0"/>
          <w:sz w:val="28"/>
          <w:szCs w:val="28"/>
          <w:lang w:eastAsia="ru-RU"/>
        </w:rPr>
        <w:t xml:space="preserve">той схемой теплоснабжения и горячего водоснабжения в соответствии с </w:t>
      </w:r>
      <w:hyperlink r:id="rId109">
        <w:r>
          <w:rPr>
            <w:rStyle w:val="a5"/>
            <w:kern w:val="0"/>
            <w:sz w:val="28"/>
            <w:szCs w:val="28"/>
            <w:lang w:eastAsia="ru-RU"/>
          </w:rPr>
          <w:t>пун</w:t>
        </w:r>
        <w:r>
          <w:rPr>
            <w:rStyle w:val="a5"/>
            <w:kern w:val="0"/>
            <w:sz w:val="28"/>
            <w:szCs w:val="28"/>
            <w:lang w:eastAsia="ru-RU"/>
          </w:rPr>
          <w:t>к</w:t>
        </w:r>
        <w:r>
          <w:rPr>
            <w:rStyle w:val="a5"/>
            <w:kern w:val="0"/>
            <w:sz w:val="28"/>
            <w:szCs w:val="28"/>
            <w:lang w:eastAsia="ru-RU"/>
          </w:rPr>
          <w:t>том 5.2.10</w:t>
        </w:r>
      </w:hyperlink>
      <w:r>
        <w:rPr>
          <w:kern w:val="0"/>
          <w:sz w:val="28"/>
          <w:szCs w:val="28"/>
          <w:lang w:eastAsia="ru-RU"/>
        </w:rPr>
        <w:t xml:space="preserve"> Правил № 170, санитарными правилами и нормами </w:t>
      </w:r>
      <w:hyperlink r:id="rId110">
        <w:r>
          <w:rPr>
            <w:rStyle w:val="a5"/>
            <w:kern w:val="0"/>
            <w:sz w:val="28"/>
            <w:szCs w:val="28"/>
            <w:lang w:eastAsia="ru-RU"/>
          </w:rPr>
          <w:t>СанПиН1.2.3685-21</w:t>
        </w:r>
      </w:hyperlink>
      <w:r>
        <w:rPr>
          <w:kern w:val="0"/>
          <w:sz w:val="28"/>
          <w:szCs w:val="28"/>
          <w:lang w:eastAsia="ru-RU"/>
        </w:rPr>
        <w:t xml:space="preserve"> «Гигиенические нормативы и требования к обеспечению безопасности и (или) безвредности для человека факторов среды обитания», утвержденными постановлением Главного государственного санитарного врача Российской Ф</w:t>
      </w:r>
      <w:r>
        <w:rPr>
          <w:kern w:val="0"/>
          <w:sz w:val="28"/>
          <w:szCs w:val="28"/>
          <w:lang w:eastAsia="ru-RU"/>
        </w:rPr>
        <w:t>е</w:t>
      </w:r>
      <w:r>
        <w:rPr>
          <w:kern w:val="0"/>
          <w:sz w:val="28"/>
          <w:szCs w:val="28"/>
          <w:lang w:eastAsia="ru-RU"/>
        </w:rPr>
        <w:t xml:space="preserve">дерации от 28.01.2021 № 2 (далее – СанПиН 1.2.3685-21), и акты о результатах отбора проб воды из системы на соответствие с                  </w:t>
      </w:r>
      <w:hyperlink r:id="rId111">
        <w:r>
          <w:rPr>
            <w:rStyle w:val="a5"/>
            <w:kern w:val="0"/>
            <w:sz w:val="28"/>
            <w:szCs w:val="28"/>
            <w:lang w:eastAsia="ru-RU"/>
          </w:rPr>
          <w:t>СанПиН 1.2.3685-21</w:t>
        </w:r>
      </w:hyperlink>
      <w:r>
        <w:rPr>
          <w:kern w:val="0"/>
          <w:sz w:val="28"/>
          <w:szCs w:val="28"/>
          <w:lang w:eastAsia="ru-RU"/>
        </w:rPr>
        <w:t>, оформленные аккредитованной лабораторией.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>7.24. Копия акта обследования дымовых и вентиляционных каналов мн</w:t>
      </w:r>
      <w:r>
        <w:rPr>
          <w:kern w:val="0"/>
          <w:sz w:val="28"/>
          <w:szCs w:val="28"/>
          <w:lang w:eastAsia="ru-RU"/>
        </w:rPr>
        <w:t>о</w:t>
      </w:r>
      <w:r>
        <w:rPr>
          <w:kern w:val="0"/>
          <w:sz w:val="28"/>
          <w:szCs w:val="28"/>
          <w:lang w:eastAsia="ru-RU"/>
        </w:rPr>
        <w:t>гоквартирных домов перед отопительным периодом, копия действующего (де</w:t>
      </w:r>
      <w:r>
        <w:rPr>
          <w:kern w:val="0"/>
          <w:sz w:val="28"/>
          <w:szCs w:val="28"/>
          <w:lang w:eastAsia="ru-RU"/>
        </w:rPr>
        <w:t>й</w:t>
      </w:r>
      <w:r>
        <w:rPr>
          <w:kern w:val="0"/>
          <w:sz w:val="28"/>
          <w:szCs w:val="28"/>
          <w:lang w:eastAsia="ru-RU"/>
        </w:rPr>
        <w:t>ствующих) документа (документов), подтверждающих выполнение техническ</w:t>
      </w:r>
      <w:r>
        <w:rPr>
          <w:kern w:val="0"/>
          <w:sz w:val="28"/>
          <w:szCs w:val="28"/>
          <w:lang w:eastAsia="ru-RU"/>
        </w:rPr>
        <w:t>о</w:t>
      </w:r>
      <w:r>
        <w:rPr>
          <w:kern w:val="0"/>
          <w:sz w:val="28"/>
          <w:szCs w:val="28"/>
          <w:lang w:eastAsia="ru-RU"/>
        </w:rPr>
        <w:t>го обслуживания и ремонта внутридомового газового оборудования в мног</w:t>
      </w:r>
      <w:r>
        <w:rPr>
          <w:kern w:val="0"/>
          <w:sz w:val="28"/>
          <w:szCs w:val="28"/>
          <w:lang w:eastAsia="ru-RU"/>
        </w:rPr>
        <w:t>о</w:t>
      </w:r>
      <w:r>
        <w:rPr>
          <w:kern w:val="0"/>
          <w:sz w:val="28"/>
          <w:szCs w:val="28"/>
          <w:lang w:eastAsia="ru-RU"/>
        </w:rPr>
        <w:t xml:space="preserve">квартирном дом (для лиц, указанных в </w:t>
      </w:r>
      <w:hyperlink r:id="rId112">
        <w:r>
          <w:rPr>
            <w:rStyle w:val="a5"/>
            <w:kern w:val="0"/>
            <w:sz w:val="28"/>
            <w:szCs w:val="28"/>
            <w:lang w:eastAsia="ru-RU"/>
          </w:rPr>
          <w:t>пунктах</w:t>
        </w:r>
      </w:hyperlink>
      <w:r>
        <w:rPr>
          <w:kern w:val="0"/>
          <w:sz w:val="28"/>
          <w:szCs w:val="28"/>
          <w:lang w:eastAsia="ru-RU"/>
        </w:rPr>
        <w:t>2.4, 2.5 раздела 2 Программы).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kern w:val="0"/>
          <w:sz w:val="28"/>
          <w:szCs w:val="28"/>
          <w:lang w:eastAsia="ru-RU"/>
        </w:rPr>
        <w:t>7.25. Подписанный представителем теплоснабжающей организации и уполномоченным представителем потребителя тепловой энергии акт проверки технической готовности теплопотребляющей установки объекта к отопител</w:t>
      </w:r>
      <w:r>
        <w:rPr>
          <w:kern w:val="0"/>
          <w:sz w:val="28"/>
          <w:szCs w:val="28"/>
          <w:lang w:eastAsia="ru-RU"/>
        </w:rPr>
        <w:t>ь</w:t>
      </w:r>
      <w:r>
        <w:rPr>
          <w:kern w:val="0"/>
          <w:sz w:val="28"/>
          <w:szCs w:val="28"/>
          <w:lang w:eastAsia="ru-RU"/>
        </w:rPr>
        <w:t xml:space="preserve">ному периоду (рекомендуемый образец содержится в </w:t>
      </w:r>
      <w:hyperlink r:id="rId113">
        <w:r>
          <w:rPr>
            <w:rStyle w:val="a5"/>
            <w:kern w:val="0"/>
            <w:sz w:val="28"/>
            <w:szCs w:val="28"/>
            <w:lang w:eastAsia="ru-RU"/>
          </w:rPr>
          <w:t>приложении</w:t>
        </w:r>
      </w:hyperlink>
      <w:r>
        <w:rPr>
          <w:kern w:val="0"/>
          <w:sz w:val="28"/>
          <w:szCs w:val="28"/>
          <w:lang w:eastAsia="ru-RU"/>
        </w:rPr>
        <w:t xml:space="preserve">    № 5 к н</w:t>
      </w:r>
      <w:r>
        <w:rPr>
          <w:kern w:val="0"/>
          <w:sz w:val="28"/>
          <w:szCs w:val="28"/>
          <w:lang w:eastAsia="ru-RU"/>
        </w:rPr>
        <w:t>а</w:t>
      </w:r>
      <w:r>
        <w:rPr>
          <w:kern w:val="0"/>
          <w:sz w:val="28"/>
          <w:szCs w:val="28"/>
          <w:lang w:eastAsia="ru-RU"/>
        </w:rPr>
        <w:t>стоящим Правилам), составленный по результатам анализа документов и виз</w:t>
      </w:r>
      <w:r>
        <w:rPr>
          <w:kern w:val="0"/>
          <w:sz w:val="28"/>
          <w:szCs w:val="28"/>
          <w:lang w:eastAsia="ru-RU"/>
        </w:rPr>
        <w:t>у</w:t>
      </w:r>
      <w:r>
        <w:rPr>
          <w:kern w:val="0"/>
          <w:sz w:val="28"/>
          <w:szCs w:val="28"/>
          <w:lang w:eastAsia="ru-RU"/>
        </w:rPr>
        <w:t>ального осмотра, с указанием выявленных замечаний, свидетельствующих о несоблюдении потребителем требований безопасной эксплуатации теплоп</w:t>
      </w:r>
      <w:r>
        <w:rPr>
          <w:kern w:val="0"/>
          <w:sz w:val="28"/>
          <w:szCs w:val="28"/>
          <w:lang w:eastAsia="ru-RU"/>
        </w:rPr>
        <w:t>о</w:t>
      </w:r>
      <w:r>
        <w:rPr>
          <w:kern w:val="0"/>
          <w:sz w:val="28"/>
          <w:szCs w:val="28"/>
          <w:lang w:eastAsia="ru-RU"/>
        </w:rPr>
        <w:t>требляющих установок и (или) невыполнении мероприятий, обеспечивающих соблюдение указанного в договоре теплоснабжения или предусмотренного нормативными актами режима потребления тепловой энергии.</w:t>
      </w:r>
    </w:p>
    <w:p w:rsidR="00C10349" w:rsidRDefault="00C10349">
      <w:pPr>
        <w:suppressAutoHyphens w:val="0"/>
        <w:autoSpaceDE w:val="0"/>
        <w:spacing w:line="240" w:lineRule="auto"/>
        <w:jc w:val="both"/>
        <w:rPr>
          <w:kern w:val="0"/>
          <w:sz w:val="28"/>
          <w:szCs w:val="28"/>
          <w:lang w:eastAsia="ru-RU"/>
        </w:rPr>
      </w:pPr>
    </w:p>
    <w:p w:rsidR="00C10349" w:rsidRDefault="00C10349">
      <w:pPr>
        <w:suppressAutoHyphens w:val="0"/>
        <w:autoSpaceDE w:val="0"/>
        <w:spacing w:line="240" w:lineRule="auto"/>
        <w:jc w:val="both"/>
        <w:rPr>
          <w:kern w:val="0"/>
          <w:sz w:val="28"/>
          <w:szCs w:val="28"/>
          <w:lang w:eastAsia="ru-RU"/>
        </w:rPr>
      </w:pPr>
    </w:p>
    <w:p w:rsidR="00C10349" w:rsidRDefault="00C10349">
      <w:pPr>
        <w:jc w:val="both"/>
        <w:rPr>
          <w:kern w:val="0"/>
          <w:sz w:val="28"/>
          <w:szCs w:val="28"/>
          <w:lang w:eastAsia="ru-RU"/>
        </w:rPr>
      </w:pPr>
    </w:p>
    <w:p w:rsidR="00C10349" w:rsidRDefault="00C2041F">
      <w:pPr>
        <w:jc w:val="both"/>
      </w:pPr>
      <w:r>
        <w:t>________________________________________________</w:t>
      </w:r>
      <w:r>
        <w:br w:type="page"/>
      </w:r>
    </w:p>
    <w:p w:rsidR="00C10349" w:rsidRDefault="00C2041F">
      <w:pPr>
        <w:jc w:val="right"/>
      </w:pPr>
      <w:r>
        <w:lastRenderedPageBreak/>
        <w:t>Приложение № 1</w:t>
      </w:r>
    </w:p>
    <w:p w:rsidR="00C10349" w:rsidRDefault="00C2041F">
      <w:pPr>
        <w:ind w:left="4395"/>
        <w:jc w:val="right"/>
      </w:pPr>
      <w:r>
        <w:t xml:space="preserve">к Программе </w:t>
      </w:r>
      <w:r>
        <w:rPr>
          <w:bCs/>
        </w:rPr>
        <w:t>проведения проверки готовности к отопительному периоду теплосетевых, теплоснабжающих, потребителей тепловой энергии и</w:t>
      </w:r>
      <w:r>
        <w:t xml:space="preserve"> других объектов энергоснабжения</w:t>
      </w:r>
      <w:r>
        <w:rPr>
          <w:bCs/>
        </w:rPr>
        <w:t xml:space="preserve"> Звениговского </w:t>
      </w:r>
      <w:r>
        <w:t xml:space="preserve">муниципального </w:t>
      </w:r>
      <w:r>
        <w:rPr>
          <w:bCs/>
        </w:rPr>
        <w:t>района Республики Марий Эл</w:t>
      </w:r>
    </w:p>
    <w:p w:rsidR="00C10349" w:rsidRDefault="00C10349">
      <w:pPr>
        <w:ind w:left="4395"/>
        <w:jc w:val="both"/>
        <w:rPr>
          <w:bCs/>
        </w:rPr>
      </w:pPr>
    </w:p>
    <w:p w:rsidR="00C10349" w:rsidRDefault="00C10349">
      <w:pPr>
        <w:ind w:left="4395"/>
        <w:jc w:val="both"/>
        <w:rPr>
          <w:bCs/>
        </w:rPr>
      </w:pPr>
    </w:p>
    <w:p w:rsidR="00C10349" w:rsidRDefault="00C2041F">
      <w:pPr>
        <w:jc w:val="center"/>
        <w:rPr>
          <w:b/>
          <w:bCs/>
        </w:rPr>
      </w:pPr>
      <w:r>
        <w:rPr>
          <w:b/>
          <w:bCs/>
        </w:rPr>
        <w:t>Перечень организаций, оказывающих услуги по теплоснабжению на территории Звениговского муниципального района Республики Марий Эл</w:t>
      </w:r>
    </w:p>
    <w:p w:rsidR="00C10349" w:rsidRDefault="00C10349">
      <w:pPr>
        <w:ind w:left="4395"/>
        <w:jc w:val="both"/>
        <w:rPr>
          <w:b/>
          <w:bCs/>
        </w:rPr>
      </w:pPr>
    </w:p>
    <w:tbl>
      <w:tblPr>
        <w:tblW w:w="6804" w:type="dxa"/>
        <w:tblInd w:w="108" w:type="dxa"/>
        <w:tblLayout w:type="fixed"/>
        <w:tblLook w:val="04A0"/>
      </w:tblPr>
      <w:tblGrid>
        <w:gridCol w:w="560"/>
        <w:gridCol w:w="6244"/>
      </w:tblGrid>
      <w:tr w:rsidR="00C10349">
        <w:trPr>
          <w:trHeight w:val="51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2041F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№ п/п</w:t>
            </w:r>
          </w:p>
        </w:tc>
        <w:tc>
          <w:tcPr>
            <w:tcW w:w="6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2041F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Наименование предприятий, организаций </w:t>
            </w:r>
          </w:p>
          <w:p w:rsidR="00C10349" w:rsidRDefault="00C2041F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и учреждений</w:t>
            </w:r>
          </w:p>
        </w:tc>
      </w:tr>
      <w:tr w:rsidR="00C10349">
        <w:trPr>
          <w:trHeight w:val="429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2041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6244" w:type="dxa"/>
            <w:tcBorders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tabs>
                <w:tab w:val="left" w:pos="5300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Филиал ООО «Марикоммунэнерго» Звениговские тепловые сети</w:t>
            </w:r>
          </w:p>
        </w:tc>
      </w:tr>
      <w:tr w:rsidR="00C10349">
        <w:trPr>
          <w:trHeight w:val="25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2041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6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2041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МУП «Йошкар-Олинская ТЭЦ-1»</w:t>
            </w:r>
          </w:p>
        </w:tc>
      </w:tr>
      <w:tr w:rsidR="00C10349">
        <w:trPr>
          <w:trHeight w:val="25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2041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62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2041F">
            <w:pPr>
              <w:rPr>
                <w:sz w:val="23"/>
                <w:szCs w:val="23"/>
              </w:rPr>
            </w:pPr>
            <w:r>
              <w:rPr>
                <w:spacing w:val="-4"/>
                <w:szCs w:val="28"/>
              </w:rPr>
              <w:t>ПУ №14/1 (г.Йошкар-Ола</w:t>
            </w:r>
            <w:r>
              <w:rPr>
                <w:szCs w:val="28"/>
              </w:rPr>
              <w:t>) ЖКС №14 (г.Казань) филиала ФГБУ «ЦЖКУ» МО РФ (по ЦВО)</w:t>
            </w:r>
          </w:p>
        </w:tc>
      </w:tr>
    </w:tbl>
    <w:p w:rsidR="00C10349" w:rsidRDefault="00C10349">
      <w:pPr>
        <w:ind w:left="4395"/>
        <w:jc w:val="both"/>
        <w:rPr>
          <w:bCs/>
        </w:rPr>
      </w:pPr>
    </w:p>
    <w:p w:rsidR="00C10349" w:rsidRDefault="00C10349">
      <w:pPr>
        <w:ind w:left="4395"/>
        <w:jc w:val="both"/>
        <w:rPr>
          <w:bCs/>
        </w:rPr>
      </w:pPr>
    </w:p>
    <w:p w:rsidR="00C10349" w:rsidRDefault="00C2041F">
      <w:pPr>
        <w:jc w:val="center"/>
        <w:rPr>
          <w:b/>
        </w:rPr>
      </w:pPr>
      <w:r>
        <w:rPr>
          <w:b/>
        </w:rPr>
        <w:t>Перечень потребителей тепловой энергии (жилищный фонд)</w:t>
      </w:r>
    </w:p>
    <w:p w:rsidR="00C10349" w:rsidRDefault="00C10349">
      <w:pPr>
        <w:rPr>
          <w:b/>
        </w:rPr>
      </w:pPr>
    </w:p>
    <w:tbl>
      <w:tblPr>
        <w:tblW w:w="9761" w:type="dxa"/>
        <w:tblInd w:w="93" w:type="dxa"/>
        <w:tblLayout w:type="fixed"/>
        <w:tblLook w:val="04A0"/>
      </w:tblPr>
      <w:tblGrid>
        <w:gridCol w:w="960"/>
        <w:gridCol w:w="2168"/>
        <w:gridCol w:w="2416"/>
        <w:gridCol w:w="2088"/>
        <w:gridCol w:w="2129"/>
      </w:tblGrid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2041F">
            <w:pPr>
              <w:spacing w:line="240" w:lineRule="auto"/>
              <w:jc w:val="center"/>
              <w:rPr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b/>
                <w:color w:val="000000"/>
                <w:sz w:val="23"/>
                <w:szCs w:val="23"/>
                <w:lang w:eastAsia="ru-RU"/>
              </w:rPr>
              <w:t>№ п/п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2041F">
            <w:pPr>
              <w:spacing w:line="240" w:lineRule="auto"/>
              <w:jc w:val="center"/>
              <w:rPr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b/>
                <w:color w:val="000000"/>
                <w:sz w:val="23"/>
                <w:szCs w:val="23"/>
                <w:lang w:eastAsia="ru-RU"/>
              </w:rPr>
              <w:t>населенный пункт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2041F">
            <w:pPr>
              <w:spacing w:line="240" w:lineRule="auto"/>
              <w:jc w:val="center"/>
              <w:rPr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b/>
                <w:color w:val="000000"/>
                <w:sz w:val="23"/>
                <w:szCs w:val="23"/>
                <w:lang w:eastAsia="ru-RU"/>
              </w:rPr>
              <w:t>улица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2041F">
            <w:pPr>
              <w:spacing w:line="240" w:lineRule="auto"/>
              <w:jc w:val="center"/>
              <w:rPr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b/>
                <w:color w:val="000000"/>
                <w:sz w:val="23"/>
                <w:szCs w:val="23"/>
                <w:lang w:eastAsia="ru-RU"/>
              </w:rPr>
              <w:t>номер здания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2041F">
            <w:pPr>
              <w:spacing w:line="240" w:lineRule="auto"/>
              <w:jc w:val="center"/>
              <w:rPr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b/>
                <w:color w:val="000000"/>
                <w:sz w:val="23"/>
                <w:szCs w:val="23"/>
                <w:lang w:eastAsia="ru-RU"/>
              </w:rPr>
              <w:t>наименование объекта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r>
              <w:rPr>
                <w:kern w:val="0"/>
                <w:sz w:val="23"/>
                <w:szCs w:val="23"/>
                <w:lang w:eastAsia="ru-RU"/>
              </w:rPr>
              <w:t>г.</w:t>
            </w:r>
            <w:r>
              <w:rPr>
                <w:sz w:val="23"/>
                <w:szCs w:val="23"/>
              </w:rPr>
              <w:t>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улица Ленина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76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Ленина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78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3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Ленина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60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 xml:space="preserve">жилой дом 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4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Ленина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55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5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Ленина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57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6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Ленина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51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7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Ленина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49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8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Пушкина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54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9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Ленина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41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Ленина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43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Ленина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45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Ленина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47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Ростовщикова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37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Ростовщикова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39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Ростовщикова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31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Ростовщикова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29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17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Ростовщикова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72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Ростовщикова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33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Ростовщикова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78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Ростовщикова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80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21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Ростовщикова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74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Ростовщикова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74 А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23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Бутякова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102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24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Бутякова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96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lastRenderedPageBreak/>
              <w:t>25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Школьная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111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Комсомольская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highlight w:val="yellow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Бутякова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Гагарина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77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29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Гагарина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80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Гагарина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82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31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Гагарина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78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32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Вершинина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64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33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Гагарина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60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34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Гагарина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62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</w:t>
            </w: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Советская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57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36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Гагарина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55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37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переулок Цыганова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38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Ленина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48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39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Ленина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50 А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40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Гагарина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51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41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Гагарина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48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42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Вершинина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37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43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Гагарина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49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44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Гагарина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46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45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Вершинина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33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46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Набережная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24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47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Набережная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48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Заводская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49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Заводская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50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Ленина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51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Гагарина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52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Гагарина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53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Гагарина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54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Ленина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15 А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55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Вершинина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56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Гагарина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57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Гагарина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58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58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Гагарина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59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Гагарина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60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Ленина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61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Ленина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10 А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62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Ленина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63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Ленина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64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Пушкина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65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Пушкина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66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Пионерская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 (общ</w:t>
            </w: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е</w:t>
            </w: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житие)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67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Пионерская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68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Охотина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69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Охотина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lastRenderedPageBreak/>
              <w:t>70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Охотина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71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Пионерская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72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Пионерская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73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Пушкина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21 А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74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Школьная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13 А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75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Сосновая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highlight w:val="yellow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76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Вечеркина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highlight w:val="yellow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77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Палантая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9А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78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г.Звенигово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Комсомольская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79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п.Суслонгер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Гагарина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80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п.Суслонгер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Железнод</w:t>
            </w:r>
            <w:r>
              <w:rPr>
                <w:kern w:val="0"/>
                <w:sz w:val="23"/>
                <w:szCs w:val="23"/>
                <w:lang w:eastAsia="ru-RU"/>
              </w:rPr>
              <w:t>о</w:t>
            </w:r>
            <w:r>
              <w:rPr>
                <w:kern w:val="0"/>
                <w:sz w:val="23"/>
                <w:szCs w:val="23"/>
                <w:lang w:eastAsia="ru-RU"/>
              </w:rPr>
              <w:t>рожная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38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81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п.Суслонгер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Мира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82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п.Суслонгер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Мира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83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п.Суслонгер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Мира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84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п.Суслонгер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Мира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85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п.Суслонгер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Мира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 (О</w:t>
            </w: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б</w:t>
            </w:r>
            <w:r>
              <w:rPr>
                <w:color w:val="000000"/>
                <w:kern w:val="0"/>
                <w:sz w:val="23"/>
                <w:szCs w:val="23"/>
                <w:lang w:eastAsia="ru-RU"/>
              </w:rPr>
              <w:t xml:space="preserve">щежитие РТИ) 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86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п.Суслонгер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Мира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87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п.Суслонгер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Мира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88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п.Суслонгер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Мира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89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п.Суслонгер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Школьная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9 А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90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п.Суслонгер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Школьная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91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п.Суслонгер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Строителей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92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п.Суслонгер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Строителей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93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п.Суслонгер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Строителей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94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п.Суслонгер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Гагарина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95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п.Суслонгер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2-я Лесная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50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96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п.Суслонгер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Гагарина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97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п.Суслонгер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Гагарина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98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п.Суслонгер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Гагарина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99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п.Суслонгер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Гагарина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п.Суслонгер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Гагарина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101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п.Суслонгер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Гагарина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1 А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102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п.Суслонгер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Гагарина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103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п.Суслонгер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2-я Лесная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28 А (2 кв.)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104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п.Суслонгер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Гагарина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105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п.Суслонгер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Гагарина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106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п.Суслонгер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Гагарина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107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п.Суслонгер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Гагарина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 xml:space="preserve">жилой дом 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108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п.Суслонгер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1-я Пролета</w:t>
            </w:r>
            <w:r>
              <w:rPr>
                <w:kern w:val="0"/>
                <w:sz w:val="23"/>
                <w:szCs w:val="23"/>
                <w:lang w:eastAsia="ru-RU"/>
              </w:rPr>
              <w:t>р</w:t>
            </w:r>
            <w:r>
              <w:rPr>
                <w:kern w:val="0"/>
                <w:sz w:val="23"/>
                <w:szCs w:val="23"/>
                <w:lang w:eastAsia="ru-RU"/>
              </w:rPr>
              <w:t>ская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10 А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109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п.Мочалище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Комсомольская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1 А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110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п.Мочалище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Комсомольская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1 В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111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п.Мочалище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Школьная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21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112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п.Мочалище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Школьная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113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п.Мочалище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Новая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2 А (2 кв.)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lastRenderedPageBreak/>
              <w:t>114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п.Мочалище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Новая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2 (1 кв.)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115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п.Мочалище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Школьная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23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116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п.Мочалище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Школьная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24 А (2 кв.)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117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п.Мочалище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Комсомольская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1 Б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118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п.Мочалище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Комсомольская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1 Г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119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п.Мочалище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Школьная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34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120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п.Мочалище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Школьная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121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п.Мочалище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Школьная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122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п.Мочалище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Школьная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17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123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п.Мочалище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Пионерская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 xml:space="preserve">23 А 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124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п.Мочалище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Пионерская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24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125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п.Мочалище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Школьная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20 Б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126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п.Мочалище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Школьная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20 А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127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п.Мочалище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Школьная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22 А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128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п.Мочалище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Заречная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129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п.Мочалище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Заречная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130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п.Мочалище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Заречная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131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п.Мочалище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Школьная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132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Комсомольская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1 А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133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Комсомольская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1 Б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134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Центральная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135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Гагарина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136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Гагарина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137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Гагарина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138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Гагарина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139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Гагарина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140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Гагарина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141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Гоголя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142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Советская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143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Ленина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144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Ленина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145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Центральная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146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Центральная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b/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147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Советская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148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Советская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149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Советская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150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Ленина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151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Ленина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45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 (общ</w:t>
            </w: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е</w:t>
            </w: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житие)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152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Ленина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153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Ленина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154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Ленина</w:t>
            </w:r>
          </w:p>
        </w:tc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26 А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155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Ленина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24 А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 xml:space="preserve">жилой дом 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156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Ленина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22 А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157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Ленина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24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158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Ленина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lastRenderedPageBreak/>
              <w:t>159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Ленина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160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Ленина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40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161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Александрова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162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Госпитальная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163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Центральная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164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переулок Колодо</w:t>
            </w:r>
            <w:r>
              <w:rPr>
                <w:kern w:val="0"/>
                <w:sz w:val="23"/>
                <w:szCs w:val="23"/>
                <w:lang w:eastAsia="ru-RU"/>
              </w:rPr>
              <w:t>ч</w:t>
            </w:r>
            <w:r>
              <w:rPr>
                <w:kern w:val="0"/>
                <w:sz w:val="23"/>
                <w:szCs w:val="23"/>
                <w:lang w:eastAsia="ru-RU"/>
              </w:rPr>
              <w:t>ный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20 Б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165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Афанасьева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166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Афанасьева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167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Афанасьева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168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Афанасьева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169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Афанасьева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170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Афанасьева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171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Афанасьева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172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Афанасьева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173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Афанасьева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174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Афанасьева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175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Афанасьева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176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Центральная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43 А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177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Машиностро</w:t>
            </w:r>
            <w:r>
              <w:rPr>
                <w:kern w:val="0"/>
                <w:sz w:val="23"/>
                <w:szCs w:val="23"/>
                <w:lang w:eastAsia="ru-RU"/>
              </w:rPr>
              <w:t>и</w:t>
            </w:r>
            <w:r>
              <w:rPr>
                <w:kern w:val="0"/>
                <w:sz w:val="23"/>
                <w:szCs w:val="23"/>
                <w:lang w:eastAsia="ru-RU"/>
              </w:rPr>
              <w:t>телей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178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Машиностро</w:t>
            </w:r>
            <w:r>
              <w:rPr>
                <w:kern w:val="0"/>
                <w:sz w:val="23"/>
                <w:szCs w:val="23"/>
                <w:lang w:eastAsia="ru-RU"/>
              </w:rPr>
              <w:t>и</w:t>
            </w:r>
            <w:r>
              <w:rPr>
                <w:kern w:val="0"/>
                <w:sz w:val="23"/>
                <w:szCs w:val="23"/>
                <w:lang w:eastAsia="ru-RU"/>
              </w:rPr>
              <w:t>телей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179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Машиностро</w:t>
            </w:r>
            <w:r>
              <w:rPr>
                <w:kern w:val="0"/>
                <w:sz w:val="23"/>
                <w:szCs w:val="23"/>
                <w:lang w:eastAsia="ru-RU"/>
              </w:rPr>
              <w:t>и</w:t>
            </w:r>
            <w:r>
              <w:rPr>
                <w:kern w:val="0"/>
                <w:sz w:val="23"/>
                <w:szCs w:val="23"/>
                <w:lang w:eastAsia="ru-RU"/>
              </w:rPr>
              <w:t>телей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180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Машиностро</w:t>
            </w:r>
            <w:r>
              <w:rPr>
                <w:kern w:val="0"/>
                <w:sz w:val="23"/>
                <w:szCs w:val="23"/>
                <w:lang w:eastAsia="ru-RU"/>
              </w:rPr>
              <w:t>и</w:t>
            </w:r>
            <w:r>
              <w:rPr>
                <w:kern w:val="0"/>
                <w:sz w:val="23"/>
                <w:szCs w:val="23"/>
                <w:lang w:eastAsia="ru-RU"/>
              </w:rPr>
              <w:t>телей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181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Машиностро</w:t>
            </w:r>
            <w:r>
              <w:rPr>
                <w:kern w:val="0"/>
                <w:sz w:val="23"/>
                <w:szCs w:val="23"/>
                <w:lang w:eastAsia="ru-RU"/>
              </w:rPr>
              <w:t>и</w:t>
            </w:r>
            <w:r>
              <w:rPr>
                <w:kern w:val="0"/>
                <w:sz w:val="23"/>
                <w:szCs w:val="23"/>
                <w:lang w:eastAsia="ru-RU"/>
              </w:rPr>
              <w:t>телей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182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Машиностро</w:t>
            </w:r>
            <w:r>
              <w:rPr>
                <w:kern w:val="0"/>
                <w:sz w:val="23"/>
                <w:szCs w:val="23"/>
                <w:lang w:eastAsia="ru-RU"/>
              </w:rPr>
              <w:t>и</w:t>
            </w:r>
            <w:r>
              <w:rPr>
                <w:kern w:val="0"/>
                <w:sz w:val="23"/>
                <w:szCs w:val="23"/>
                <w:lang w:eastAsia="ru-RU"/>
              </w:rPr>
              <w:t>телей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27 А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183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Машиностро</w:t>
            </w:r>
            <w:r>
              <w:rPr>
                <w:kern w:val="0"/>
                <w:sz w:val="23"/>
                <w:szCs w:val="23"/>
                <w:lang w:eastAsia="ru-RU"/>
              </w:rPr>
              <w:t>и</w:t>
            </w:r>
            <w:r>
              <w:rPr>
                <w:kern w:val="0"/>
                <w:sz w:val="23"/>
                <w:szCs w:val="23"/>
                <w:lang w:eastAsia="ru-RU"/>
              </w:rPr>
              <w:t>телей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 (общ</w:t>
            </w: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е</w:t>
            </w: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житие Электр</w:t>
            </w: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о</w:t>
            </w: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двигатель)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184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Машиностро</w:t>
            </w:r>
            <w:r>
              <w:rPr>
                <w:kern w:val="0"/>
                <w:sz w:val="23"/>
                <w:szCs w:val="23"/>
                <w:lang w:eastAsia="ru-RU"/>
              </w:rPr>
              <w:t>и</w:t>
            </w:r>
            <w:r>
              <w:rPr>
                <w:kern w:val="0"/>
                <w:sz w:val="23"/>
                <w:szCs w:val="23"/>
                <w:lang w:eastAsia="ru-RU"/>
              </w:rPr>
              <w:t>телей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185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Машиностро</w:t>
            </w:r>
            <w:r>
              <w:rPr>
                <w:kern w:val="0"/>
                <w:sz w:val="23"/>
                <w:szCs w:val="23"/>
                <w:lang w:eastAsia="ru-RU"/>
              </w:rPr>
              <w:t>и</w:t>
            </w:r>
            <w:r>
              <w:rPr>
                <w:kern w:val="0"/>
                <w:sz w:val="23"/>
                <w:szCs w:val="23"/>
                <w:lang w:eastAsia="ru-RU"/>
              </w:rPr>
              <w:t>телей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186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Машиностро</w:t>
            </w:r>
            <w:r>
              <w:rPr>
                <w:kern w:val="0"/>
                <w:sz w:val="23"/>
                <w:szCs w:val="23"/>
                <w:lang w:eastAsia="ru-RU"/>
              </w:rPr>
              <w:t>и</w:t>
            </w:r>
            <w:r>
              <w:rPr>
                <w:kern w:val="0"/>
                <w:sz w:val="23"/>
                <w:szCs w:val="23"/>
                <w:lang w:eastAsia="ru-RU"/>
              </w:rPr>
              <w:t>телей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187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Машиностро</w:t>
            </w:r>
            <w:r>
              <w:rPr>
                <w:kern w:val="0"/>
                <w:sz w:val="23"/>
                <w:szCs w:val="23"/>
                <w:lang w:eastAsia="ru-RU"/>
              </w:rPr>
              <w:t>и</w:t>
            </w:r>
            <w:r>
              <w:rPr>
                <w:kern w:val="0"/>
                <w:sz w:val="23"/>
                <w:szCs w:val="23"/>
                <w:lang w:eastAsia="ru-RU"/>
              </w:rPr>
              <w:t>телей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188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Машиностро</w:t>
            </w:r>
            <w:r>
              <w:rPr>
                <w:kern w:val="0"/>
                <w:sz w:val="23"/>
                <w:szCs w:val="23"/>
                <w:lang w:eastAsia="ru-RU"/>
              </w:rPr>
              <w:t>и</w:t>
            </w:r>
            <w:r>
              <w:rPr>
                <w:kern w:val="0"/>
                <w:sz w:val="23"/>
                <w:szCs w:val="23"/>
                <w:lang w:eastAsia="ru-RU"/>
              </w:rPr>
              <w:t>телей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1 В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189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с.Кожласола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Элмара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82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190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Школьная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191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Куйбышева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 xml:space="preserve">1 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192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пгт.Красногорский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Калинина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1 В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193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с.Кожласола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Элмара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80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194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с.Кожласола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Элмара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78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lastRenderedPageBreak/>
              <w:t>195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с.Кожласола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Элмара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24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196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с.Кожласола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Элмара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197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п.Трубный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переулок Трубный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198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п.Трубный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переулок Трубный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199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п.Трубный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переулок Трубный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п.Илеть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Кооперативная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61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201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д.Кокшамары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Молодёжная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29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202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д.Семеновка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территория ТСЖ Л</w:t>
            </w:r>
            <w:r>
              <w:rPr>
                <w:kern w:val="0"/>
                <w:sz w:val="23"/>
                <w:szCs w:val="23"/>
                <w:lang w:eastAsia="ru-RU"/>
              </w:rPr>
              <w:t>а</w:t>
            </w:r>
            <w:r>
              <w:rPr>
                <w:kern w:val="0"/>
                <w:sz w:val="23"/>
                <w:szCs w:val="23"/>
                <w:lang w:eastAsia="ru-RU"/>
              </w:rPr>
              <w:t>да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8А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203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д.Семеновка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территория ТСЖ Л</w:t>
            </w:r>
            <w:r>
              <w:rPr>
                <w:kern w:val="0"/>
                <w:sz w:val="23"/>
                <w:szCs w:val="23"/>
                <w:lang w:eastAsia="ru-RU"/>
              </w:rPr>
              <w:t>а</w:t>
            </w:r>
            <w:r>
              <w:rPr>
                <w:kern w:val="0"/>
                <w:sz w:val="23"/>
                <w:szCs w:val="23"/>
                <w:lang w:eastAsia="ru-RU"/>
              </w:rPr>
              <w:t>да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8А/1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204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с.Исменцы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Молодёжная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205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с.Исменцы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Молодёжная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206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с.Исменцы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улица Молодёжная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207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дер.Шимшурга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Шимшурги</w:t>
            </w:r>
            <w:r>
              <w:rPr>
                <w:kern w:val="0"/>
                <w:sz w:val="23"/>
                <w:szCs w:val="23"/>
                <w:lang w:eastAsia="ru-RU"/>
              </w:rPr>
              <w:t>н</w:t>
            </w:r>
            <w:r>
              <w:rPr>
                <w:kern w:val="0"/>
                <w:sz w:val="23"/>
                <w:szCs w:val="23"/>
                <w:lang w:eastAsia="ru-RU"/>
              </w:rPr>
              <w:t>ская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43 А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208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с.Кужмара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Центральная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209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с.Кужмара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Центральная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210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с.Кужмара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переулок Молодё</w:t>
            </w:r>
            <w:r>
              <w:rPr>
                <w:kern w:val="0"/>
                <w:sz w:val="23"/>
                <w:szCs w:val="23"/>
                <w:lang w:eastAsia="ru-RU"/>
              </w:rPr>
              <w:t>ж</w:t>
            </w:r>
            <w:r>
              <w:rPr>
                <w:kern w:val="0"/>
                <w:sz w:val="23"/>
                <w:szCs w:val="23"/>
                <w:lang w:eastAsia="ru-RU"/>
              </w:rPr>
              <w:t>ный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211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с.Кужмара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переулок Молодё</w:t>
            </w:r>
            <w:r>
              <w:rPr>
                <w:kern w:val="0"/>
                <w:sz w:val="23"/>
                <w:szCs w:val="23"/>
                <w:lang w:eastAsia="ru-RU"/>
              </w:rPr>
              <w:t>ж</w:t>
            </w:r>
            <w:r>
              <w:rPr>
                <w:kern w:val="0"/>
                <w:sz w:val="23"/>
                <w:szCs w:val="23"/>
                <w:lang w:eastAsia="ru-RU"/>
              </w:rPr>
              <w:t>ный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212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с.Кужмара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переулок Молодё</w:t>
            </w:r>
            <w:r>
              <w:rPr>
                <w:kern w:val="0"/>
                <w:sz w:val="23"/>
                <w:szCs w:val="23"/>
                <w:lang w:eastAsia="ru-RU"/>
              </w:rPr>
              <w:t>ж</w:t>
            </w:r>
            <w:r>
              <w:rPr>
                <w:kern w:val="0"/>
                <w:sz w:val="23"/>
                <w:szCs w:val="23"/>
                <w:lang w:eastAsia="ru-RU"/>
              </w:rPr>
              <w:t>ный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213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с.Кужмара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Центральная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214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с.Кужмара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Центральная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215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с.Кужмара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Механизаторов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21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216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</w:pPr>
            <w:r>
              <w:rPr>
                <w:kern w:val="0"/>
                <w:sz w:val="23"/>
                <w:szCs w:val="23"/>
                <w:lang w:eastAsia="ru-RU"/>
              </w:rPr>
              <w:t>с.Кужмара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Механизаторов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217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д.Поянсола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Школьная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218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д.Поянсола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Центральная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219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д.Филиппсола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Молодёжная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220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д.Филиппсола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Молодёжная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221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д.Филиппсола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улица Молодёжная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222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с.Красный Яр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 xml:space="preserve">улица Центральная 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223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с.Красный Яр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 xml:space="preserve">улица Центральная 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224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с.Красный Яр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 xml:space="preserve">улица Центральная 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225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с.Красный Яр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 xml:space="preserve">улица Центральная 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color w:val="000000"/>
                <w:sz w:val="23"/>
                <w:szCs w:val="23"/>
                <w:lang w:eastAsia="ru-RU"/>
              </w:rPr>
              <w:t>226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kern w:val="0"/>
                <w:sz w:val="23"/>
                <w:szCs w:val="23"/>
                <w:lang w:eastAsia="ru-RU"/>
              </w:rPr>
            </w:pPr>
            <w:r>
              <w:rPr>
                <w:kern w:val="0"/>
                <w:sz w:val="23"/>
                <w:szCs w:val="23"/>
                <w:lang w:eastAsia="ru-RU"/>
              </w:rPr>
              <w:t>с.Красный Яр</w:t>
            </w:r>
          </w:p>
        </w:tc>
        <w:tc>
          <w:tcPr>
            <w:tcW w:w="2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 xml:space="preserve">улица Центральная </w:t>
            </w:r>
          </w:p>
        </w:tc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10349" w:rsidRDefault="00C2041F">
            <w:pPr>
              <w:suppressAutoHyphens w:val="0"/>
              <w:spacing w:line="240" w:lineRule="auto"/>
              <w:rPr>
                <w:color w:val="000000"/>
                <w:kern w:val="0"/>
                <w:sz w:val="23"/>
                <w:szCs w:val="23"/>
                <w:lang w:eastAsia="ru-RU"/>
              </w:rPr>
            </w:pPr>
            <w:r>
              <w:rPr>
                <w:color w:val="000000"/>
                <w:kern w:val="0"/>
                <w:sz w:val="23"/>
                <w:szCs w:val="23"/>
                <w:lang w:eastAsia="ru-RU"/>
              </w:rPr>
              <w:t>жилой дом</w:t>
            </w:r>
          </w:p>
        </w:tc>
      </w:tr>
    </w:tbl>
    <w:p w:rsidR="00C10349" w:rsidRDefault="00C2041F">
      <w:pPr>
        <w:jc w:val="center"/>
        <w:rPr>
          <w:b/>
        </w:rPr>
      </w:pPr>
      <w:r>
        <w:br w:type="page"/>
      </w:r>
    </w:p>
    <w:p w:rsidR="00C10349" w:rsidRDefault="00C2041F">
      <w:pPr>
        <w:jc w:val="center"/>
        <w:rPr>
          <w:b/>
        </w:rPr>
      </w:pPr>
      <w:r>
        <w:rPr>
          <w:b/>
        </w:rPr>
        <w:lastRenderedPageBreak/>
        <w:t>Перечень потребителей тепловой энергии (объекты образования)</w:t>
      </w:r>
    </w:p>
    <w:p w:rsidR="00C10349" w:rsidRDefault="00C10349">
      <w:pPr>
        <w:rPr>
          <w:b/>
        </w:rPr>
      </w:pPr>
    </w:p>
    <w:tbl>
      <w:tblPr>
        <w:tblW w:w="8520" w:type="dxa"/>
        <w:tblInd w:w="93" w:type="dxa"/>
        <w:tblLayout w:type="fixed"/>
        <w:tblLook w:val="04A0"/>
      </w:tblPr>
      <w:tblGrid>
        <w:gridCol w:w="960"/>
        <w:gridCol w:w="2168"/>
        <w:gridCol w:w="5392"/>
      </w:tblGrid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№п/п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нас. пункт</w:t>
            </w:r>
          </w:p>
        </w:tc>
        <w:tc>
          <w:tcPr>
            <w:tcW w:w="53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наименование потребителя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г.Звенигово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МДОУ Звениговский детский сад «Ракета»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г.Звенигово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МДОУ Звениговский детский сад «Буратино»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г.Звенигово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МДОУ Звениговский детский сад «Звездочка»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г.Звенигово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МДОУ Звениговский детский сад «Кораблик»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г.Звенигово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МДОУ Звениговский детский сад «Светлячок» комбинированного вида»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г.Звенигово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МДОУ Звениговский детский сад «Карусель»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п.Суслонгер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МДОУ Суслонгерский детский сад «Лесная сказка»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п.Суслонгер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МДОУ Суслонгерский детский сад «Аленушка»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п.Мочалище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МДОУ Мочалищенский детский сад «Ромашка»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пгт.Красногорский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МДОУ Красногорский детский сад «Солнышко»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с.Красный Яр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МДОУ Красноярский детский сад комбинированного вида «Шудыр»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с.Кожласола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МДОУ Кожласолинский детский сад «Теремок»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пгт.Красногорский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МДОУ Детский сад «Сказка» п.Красногорский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п.Шелангер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МДОУ Шелангерский детский сад «Родничок»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г.Звенигово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МОУ «Звениговская СОШ №1»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г.Звенигово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МОУ «Звениговский лицей»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г.Звенигово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МОУ «Звениговская СОШ №3»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18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пгт.Красногорский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МОУ «Красногорская СОШ №2»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19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п.Суслонгер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МОУ «Суслонгерская СОШ»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п.Мочалище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МОУ «Мочалищенская СОШ»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21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с.Кужмара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МОУ «Кужмарская СОШ»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22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д.Поянсола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МОУ «Поянсолинская НОШ»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23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п.Шелангер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МОУ «Шелангерская СОШ»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24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д.Филиппсола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МОУ «Керебелякская ООШ им.И.Османа»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с.Красный Яр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МОУ «Красноярская СОШ»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26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</w:pPr>
            <w:r>
              <w:rPr>
                <w:color w:val="000000"/>
                <w:lang w:eastAsia="ru-RU"/>
              </w:rPr>
              <w:t>д.Кокшамары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МОУ «Кокшамарская СОШ»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27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с.Исменцы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МОУ «Исменецкая СОШ»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28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</w:pPr>
            <w:r>
              <w:rPr>
                <w:color w:val="000000"/>
                <w:lang w:eastAsia="ru-RU"/>
              </w:rPr>
              <w:t>с.Кокшайск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МОУ «СОШ с. Кокшайск»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29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г.Звенигово</w:t>
            </w:r>
          </w:p>
        </w:tc>
        <w:tc>
          <w:tcPr>
            <w:tcW w:w="539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ГБОУ РМЭ «Звениговская санаторная школа-интернат»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г.Звенигово</w:t>
            </w:r>
          </w:p>
        </w:tc>
        <w:tc>
          <w:tcPr>
            <w:tcW w:w="53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ГБПОУ РМЭ «Транспортно-энергетический техникум»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31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п.Илеть</w:t>
            </w:r>
          </w:p>
        </w:tc>
        <w:tc>
          <w:tcPr>
            <w:tcW w:w="53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МДОУ "Илетский детский сад Улыбка"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32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пгт.Красногорский</w:t>
            </w:r>
          </w:p>
        </w:tc>
        <w:tc>
          <w:tcPr>
            <w:tcW w:w="53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МОУ «Красногорская СОШ №1» им Шарпатова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33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дер.Шимшурга</w:t>
            </w:r>
          </w:p>
        </w:tc>
        <w:tc>
          <w:tcPr>
            <w:tcW w:w="53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МОУ «Шимшургинская ООШ»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34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дер.Нуктуж</w:t>
            </w:r>
          </w:p>
        </w:tc>
        <w:tc>
          <w:tcPr>
            <w:tcW w:w="53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</w:pPr>
            <w:r>
              <w:rPr>
                <w:color w:val="000000"/>
                <w:lang w:eastAsia="ru-RU"/>
              </w:rPr>
              <w:t>МДОУ Нуктужский детский сад «Колобок»</w:t>
            </w:r>
          </w:p>
        </w:tc>
      </w:tr>
    </w:tbl>
    <w:p w:rsidR="00C10349" w:rsidRDefault="00C10349"/>
    <w:p w:rsidR="00C10349" w:rsidRDefault="00C10349"/>
    <w:p w:rsidR="00C10349" w:rsidRDefault="00C10349">
      <w:pPr>
        <w:jc w:val="center"/>
        <w:rPr>
          <w:b/>
        </w:rPr>
      </w:pPr>
    </w:p>
    <w:p w:rsidR="00C10349" w:rsidRDefault="00C10349">
      <w:pPr>
        <w:jc w:val="center"/>
        <w:rPr>
          <w:b/>
        </w:rPr>
      </w:pPr>
    </w:p>
    <w:p w:rsidR="00C10349" w:rsidRDefault="00C10349">
      <w:pPr>
        <w:jc w:val="center"/>
        <w:rPr>
          <w:b/>
        </w:rPr>
      </w:pPr>
    </w:p>
    <w:p w:rsidR="00C10349" w:rsidRDefault="00C2041F">
      <w:pPr>
        <w:jc w:val="center"/>
        <w:rPr>
          <w:b/>
        </w:rPr>
      </w:pPr>
      <w:r>
        <w:br w:type="page"/>
      </w:r>
    </w:p>
    <w:p w:rsidR="00C10349" w:rsidRDefault="00C2041F">
      <w:pPr>
        <w:jc w:val="center"/>
        <w:rPr>
          <w:b/>
        </w:rPr>
      </w:pPr>
      <w:r>
        <w:rPr>
          <w:b/>
        </w:rPr>
        <w:lastRenderedPageBreak/>
        <w:t xml:space="preserve">Перечень потребителей тепловой энергии </w:t>
      </w:r>
    </w:p>
    <w:p w:rsidR="00C10349" w:rsidRDefault="00C2041F">
      <w:pPr>
        <w:jc w:val="center"/>
        <w:rPr>
          <w:b/>
        </w:rPr>
      </w:pPr>
      <w:r>
        <w:rPr>
          <w:b/>
        </w:rPr>
        <w:t>(объекты здравоохранения, социального значения)</w:t>
      </w:r>
    </w:p>
    <w:p w:rsidR="00C10349" w:rsidRDefault="00C10349">
      <w:pPr>
        <w:rPr>
          <w:b/>
        </w:rPr>
      </w:pPr>
    </w:p>
    <w:tbl>
      <w:tblPr>
        <w:tblW w:w="8946" w:type="dxa"/>
        <w:tblInd w:w="93" w:type="dxa"/>
        <w:tblLayout w:type="fixed"/>
        <w:tblLook w:val="04A0"/>
      </w:tblPr>
      <w:tblGrid>
        <w:gridCol w:w="960"/>
        <w:gridCol w:w="2168"/>
        <w:gridCol w:w="5818"/>
      </w:tblGrid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№п/п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нас. пункт</w:t>
            </w:r>
          </w:p>
        </w:tc>
        <w:tc>
          <w:tcPr>
            <w:tcW w:w="5818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наименование потребителя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г.Звенигово</w:t>
            </w:r>
          </w:p>
        </w:tc>
        <w:tc>
          <w:tcPr>
            <w:tcW w:w="58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ГБУ РМЭ «Звениговская центральная районная больница»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пгт.Красногорский</w:t>
            </w:r>
          </w:p>
        </w:tc>
        <w:tc>
          <w:tcPr>
            <w:tcW w:w="58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Красногорская районная больница №1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п.Мочалище</w:t>
            </w:r>
          </w:p>
        </w:tc>
        <w:tc>
          <w:tcPr>
            <w:tcW w:w="58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Мочалищенская врачебная амбулатория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с.Красный Яр</w:t>
            </w:r>
          </w:p>
        </w:tc>
        <w:tc>
          <w:tcPr>
            <w:tcW w:w="58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Красноярская врачебная амбулатория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с.Кужмара</w:t>
            </w:r>
          </w:p>
        </w:tc>
        <w:tc>
          <w:tcPr>
            <w:tcW w:w="58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Кужмарская врачебная амбулатория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с.Кокшайск</w:t>
            </w:r>
          </w:p>
        </w:tc>
        <w:tc>
          <w:tcPr>
            <w:tcW w:w="58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Кокшайская врачебная амбулатория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дер.Кокшамары</w:t>
            </w:r>
          </w:p>
        </w:tc>
        <w:tc>
          <w:tcPr>
            <w:tcW w:w="58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Кокшамарская врачебная амбулатория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п.Суслонгер</w:t>
            </w:r>
          </w:p>
        </w:tc>
        <w:tc>
          <w:tcPr>
            <w:tcW w:w="58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Суслонгерская врачебная амбулатория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дер.Поянсола</w:t>
            </w:r>
          </w:p>
        </w:tc>
        <w:tc>
          <w:tcPr>
            <w:tcW w:w="58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Поянсолинский ФАП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п.Шелангер</w:t>
            </w:r>
          </w:p>
        </w:tc>
        <w:tc>
          <w:tcPr>
            <w:tcW w:w="58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Шелангерский медпункт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п.Илеть</w:t>
            </w:r>
          </w:p>
        </w:tc>
        <w:tc>
          <w:tcPr>
            <w:tcW w:w="58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Илетский ФАП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дер.Иркино</w:t>
            </w:r>
          </w:p>
        </w:tc>
        <w:tc>
          <w:tcPr>
            <w:tcW w:w="58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Иркинский ФАП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дер.Шимшурга</w:t>
            </w:r>
          </w:p>
        </w:tc>
        <w:tc>
          <w:tcPr>
            <w:tcW w:w="58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Шимшургинский ФАП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дер.Нуктуж</w:t>
            </w:r>
          </w:p>
        </w:tc>
        <w:tc>
          <w:tcPr>
            <w:tcW w:w="58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Нуктужский ФАП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дер.Сосновка</w:t>
            </w:r>
          </w:p>
        </w:tc>
        <w:tc>
          <w:tcPr>
            <w:tcW w:w="58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Сосновский ФАП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д.Филиппсола</w:t>
            </w:r>
          </w:p>
        </w:tc>
        <w:tc>
          <w:tcPr>
            <w:tcW w:w="58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ГБУ РМЭ «Октябрьский центр для детей-сирот и детей, оставшихся без попечения родителей»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п.Трубный</w:t>
            </w:r>
          </w:p>
        </w:tc>
        <w:tc>
          <w:tcPr>
            <w:tcW w:w="58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</w:pPr>
            <w:r>
              <w:rPr>
                <w:color w:val="000000"/>
                <w:lang w:eastAsia="ru-RU"/>
              </w:rPr>
              <w:t>ГБУ РМЭ «Красногорский дом-интернат»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18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с.Кожласола</w:t>
            </w:r>
          </w:p>
        </w:tc>
        <w:tc>
          <w:tcPr>
            <w:tcW w:w="58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</w:pPr>
            <w:r>
              <w:rPr>
                <w:color w:val="000000"/>
                <w:lang w:eastAsia="ru-RU"/>
              </w:rPr>
              <w:t>ГБУ РМЭ «Красногорский дом-интернат»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19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п.Таир</w:t>
            </w:r>
          </w:p>
        </w:tc>
        <w:tc>
          <w:tcPr>
            <w:tcW w:w="58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ГБУ РМЭ «Дом-интернат «Таир»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п.Таир</w:t>
            </w:r>
          </w:p>
        </w:tc>
        <w:tc>
          <w:tcPr>
            <w:tcW w:w="58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ГБУ РМЭ «Социально-реабилитационный центр для несовершеннолетних «Журавушка»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21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с.Кокшайск</w:t>
            </w:r>
          </w:p>
        </w:tc>
        <w:tc>
          <w:tcPr>
            <w:tcW w:w="58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ГБУ РМЭ «Кокшайский дом-интернат для престарелых и инвалидов»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22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пгт.Красногорский</w:t>
            </w:r>
          </w:p>
        </w:tc>
        <w:tc>
          <w:tcPr>
            <w:tcW w:w="58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ГБУ РМЭ «Территориальный центр медицины катастроф» (склад)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23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г.Звенигово</w:t>
            </w:r>
          </w:p>
        </w:tc>
        <w:tc>
          <w:tcPr>
            <w:tcW w:w="58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ГБУ РМЭ «Комплексный центр социального обслуживания населения в Звениговском районе»</w:t>
            </w:r>
          </w:p>
        </w:tc>
      </w:tr>
    </w:tbl>
    <w:p w:rsidR="00C10349" w:rsidRDefault="00C10349">
      <w:pPr>
        <w:jc w:val="center"/>
        <w:rPr>
          <w:b/>
        </w:rPr>
      </w:pPr>
    </w:p>
    <w:p w:rsidR="00C10349" w:rsidRDefault="00C10349">
      <w:pPr>
        <w:jc w:val="center"/>
        <w:rPr>
          <w:b/>
        </w:rPr>
      </w:pPr>
    </w:p>
    <w:p w:rsidR="00C10349" w:rsidRDefault="00C2041F">
      <w:pPr>
        <w:jc w:val="center"/>
        <w:rPr>
          <w:b/>
        </w:rPr>
      </w:pPr>
      <w:r>
        <w:rPr>
          <w:b/>
        </w:rPr>
        <w:t>Перечень потребителей тепловой энергии (объекты культуры)</w:t>
      </w:r>
    </w:p>
    <w:p w:rsidR="00C10349" w:rsidRDefault="00C10349">
      <w:pPr>
        <w:rPr>
          <w:b/>
        </w:rPr>
      </w:pPr>
    </w:p>
    <w:tbl>
      <w:tblPr>
        <w:tblW w:w="8600" w:type="dxa"/>
        <w:tblInd w:w="93" w:type="dxa"/>
        <w:tblLayout w:type="fixed"/>
        <w:tblLook w:val="04A0"/>
      </w:tblPr>
      <w:tblGrid>
        <w:gridCol w:w="960"/>
        <w:gridCol w:w="2168"/>
        <w:gridCol w:w="5472"/>
      </w:tblGrid>
      <w:tr w:rsidR="00C10349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№п/п</w:t>
            </w:r>
          </w:p>
        </w:tc>
        <w:tc>
          <w:tcPr>
            <w:tcW w:w="21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нас.пункт</w:t>
            </w:r>
          </w:p>
        </w:tc>
        <w:tc>
          <w:tcPr>
            <w:tcW w:w="54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наименование потребителя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г.Звенигово</w:t>
            </w:r>
          </w:p>
        </w:tc>
        <w:tc>
          <w:tcPr>
            <w:tcW w:w="547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МБУК «Звениговский районный Центр досуга и культуры «Мечта»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с.Исменцы</w:t>
            </w:r>
          </w:p>
        </w:tc>
        <w:tc>
          <w:tcPr>
            <w:tcW w:w="547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Филиал Исменецкий Центр досуга и культуры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с.Красный Яр</w:t>
            </w:r>
          </w:p>
        </w:tc>
        <w:tc>
          <w:tcPr>
            <w:tcW w:w="547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Филиал Красноярский Центр досуга и культуры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п.Суслонгер</w:t>
            </w:r>
          </w:p>
        </w:tc>
        <w:tc>
          <w:tcPr>
            <w:tcW w:w="547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Филиал Суслонгерский Центр досуга и культуры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пгт.Красногорский</w:t>
            </w:r>
          </w:p>
        </w:tc>
        <w:tc>
          <w:tcPr>
            <w:tcW w:w="547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</w:pPr>
            <w:r>
              <w:rPr>
                <w:color w:val="000000"/>
                <w:lang w:eastAsia="ru-RU"/>
              </w:rPr>
              <w:t>Филиал Красногорский Центр досуга и культуры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п.Мочалище</w:t>
            </w:r>
          </w:p>
        </w:tc>
        <w:tc>
          <w:tcPr>
            <w:tcW w:w="547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</w:pPr>
            <w:r>
              <w:rPr>
                <w:color w:val="000000"/>
                <w:lang w:eastAsia="ru-RU"/>
              </w:rPr>
              <w:t>Структурное подразделение Мочалищенский сельский Дом культуры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дер.Кокшамары</w:t>
            </w:r>
          </w:p>
        </w:tc>
        <w:tc>
          <w:tcPr>
            <w:tcW w:w="547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Филиал Кокшамарский Центр досуга и культуры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г.Звенигово</w:t>
            </w:r>
          </w:p>
        </w:tc>
        <w:tc>
          <w:tcPr>
            <w:tcW w:w="547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МБУК «Звениговская межпоселенческая </w:t>
            </w:r>
            <w:r>
              <w:rPr>
                <w:color w:val="000000"/>
                <w:lang w:eastAsia="ru-RU"/>
              </w:rPr>
              <w:lastRenderedPageBreak/>
              <w:t>библиотека»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9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г.Звенигово</w:t>
            </w:r>
          </w:p>
        </w:tc>
        <w:tc>
          <w:tcPr>
            <w:tcW w:w="547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МБУК «Звениговский районный краеведческий музей»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г.Звенигово</w:t>
            </w:r>
          </w:p>
        </w:tc>
        <w:tc>
          <w:tcPr>
            <w:tcW w:w="547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МБУК «Звениговский районный дом народных умельцев»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г.Звенигово</w:t>
            </w:r>
          </w:p>
        </w:tc>
        <w:tc>
          <w:tcPr>
            <w:tcW w:w="547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МБУ ДО «Звениговская детская школа искусств»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пгт.Красногорский</w:t>
            </w:r>
          </w:p>
        </w:tc>
        <w:tc>
          <w:tcPr>
            <w:tcW w:w="547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МБУ ДО «Красногорская детская школа искусств»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п.Мочалище</w:t>
            </w:r>
          </w:p>
        </w:tc>
        <w:tc>
          <w:tcPr>
            <w:tcW w:w="547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МБУ ДО «Мочалищенская детская школа искусств»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дер.Нижние Памъялы</w:t>
            </w:r>
          </w:p>
        </w:tc>
        <w:tc>
          <w:tcPr>
            <w:tcW w:w="547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Структурное подразделение Нижне-Памъяльский сельский Дом культуры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дер.Кукшенеры</w:t>
            </w:r>
          </w:p>
        </w:tc>
        <w:tc>
          <w:tcPr>
            <w:tcW w:w="547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Структурное подразделение Кукшенерский сельский Дом культуры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дер.Нуктуж</w:t>
            </w:r>
          </w:p>
        </w:tc>
        <w:tc>
          <w:tcPr>
            <w:tcW w:w="547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Структурное подразделение Нуктужский сельский Дом культуры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дер.Ташнур</w:t>
            </w:r>
          </w:p>
        </w:tc>
        <w:tc>
          <w:tcPr>
            <w:tcW w:w="547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Структурное подразделение Ташнурский сельский Дом культуры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18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дер.Шимшурга</w:t>
            </w:r>
          </w:p>
        </w:tc>
        <w:tc>
          <w:tcPr>
            <w:tcW w:w="547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Филиал Шимшургинский Центр досуга и культуры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19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п.Шелангер</w:t>
            </w:r>
          </w:p>
        </w:tc>
        <w:tc>
          <w:tcPr>
            <w:tcW w:w="547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Структурное подразделение Шелангерская сельская библиотека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дер.Шимшурга</w:t>
            </w:r>
          </w:p>
        </w:tc>
        <w:tc>
          <w:tcPr>
            <w:tcW w:w="547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Структурное подразделение Шимшургинская сельская библиотека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21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дер.Поянсола</w:t>
            </w:r>
          </w:p>
        </w:tc>
        <w:tc>
          <w:tcPr>
            <w:tcW w:w="547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Структурное подразделение Поянсолинский сельский Дом культуры</w:t>
            </w:r>
          </w:p>
        </w:tc>
      </w:tr>
      <w:tr w:rsidR="00C10349">
        <w:trPr>
          <w:trHeight w:val="3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22</w:t>
            </w:r>
          </w:p>
        </w:tc>
        <w:tc>
          <w:tcPr>
            <w:tcW w:w="216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с.Кужмара</w:t>
            </w:r>
          </w:p>
        </w:tc>
        <w:tc>
          <w:tcPr>
            <w:tcW w:w="547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10349" w:rsidRDefault="00C2041F">
            <w:pPr>
              <w:spacing w:line="240" w:lineRule="auto"/>
            </w:pPr>
            <w:r>
              <w:rPr>
                <w:color w:val="000000"/>
                <w:lang w:eastAsia="ru-RU"/>
              </w:rPr>
              <w:t>Филиал Кужмарский Центр досуга и культуры</w:t>
            </w:r>
          </w:p>
        </w:tc>
      </w:tr>
    </w:tbl>
    <w:p w:rsidR="00C10349" w:rsidRDefault="00C2041F">
      <w:pPr>
        <w:jc w:val="right"/>
      </w:pPr>
      <w:r>
        <w:br w:type="page"/>
      </w:r>
      <w:r>
        <w:lastRenderedPageBreak/>
        <w:t>Приложение № 2</w:t>
      </w:r>
    </w:p>
    <w:p w:rsidR="00C10349" w:rsidRDefault="00C2041F">
      <w:pPr>
        <w:ind w:left="4395"/>
        <w:jc w:val="right"/>
        <w:rPr>
          <w:bCs/>
        </w:rPr>
      </w:pPr>
      <w:r>
        <w:t xml:space="preserve">к Программе </w:t>
      </w:r>
      <w:r>
        <w:rPr>
          <w:bCs/>
        </w:rPr>
        <w:t>проведения проверки готовности к отопительному периоду теплосетевых, теплоснабжающих, потребителей тепловой энергии и</w:t>
      </w:r>
      <w:r>
        <w:t xml:space="preserve"> других объектов энергоснабжения</w:t>
      </w:r>
      <w:r>
        <w:rPr>
          <w:bCs/>
        </w:rPr>
        <w:t xml:space="preserve"> Звениговского муниципального района Республики Марий Эл</w:t>
      </w:r>
    </w:p>
    <w:p w:rsidR="00C10349" w:rsidRDefault="00C2041F">
      <w:pPr>
        <w:tabs>
          <w:tab w:val="left" w:pos="8865"/>
        </w:tabs>
        <w:jc w:val="both"/>
      </w:pPr>
      <w:r>
        <w:tab/>
      </w:r>
    </w:p>
    <w:p w:rsidR="00C10349" w:rsidRDefault="00C10349">
      <w:pPr>
        <w:ind w:left="4395"/>
        <w:jc w:val="both"/>
      </w:pPr>
    </w:p>
    <w:p w:rsidR="00C10349" w:rsidRDefault="00C2041F">
      <w:pPr>
        <w:rPr>
          <w:b/>
          <w:sz w:val="28"/>
          <w:szCs w:val="28"/>
        </w:rPr>
      </w:pPr>
      <w:r>
        <w:rPr>
          <w:b/>
          <w:sz w:val="28"/>
          <w:szCs w:val="28"/>
        </w:rPr>
        <w:t>ГРАФИК</w:t>
      </w:r>
    </w:p>
    <w:p w:rsidR="00C10349" w:rsidRDefault="00C2041F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bCs/>
          <w:sz w:val="28"/>
          <w:szCs w:val="28"/>
        </w:rPr>
        <w:t>проверке готовности к отопительному периоду теплосетевых, теплоснабжающих организаций, потребителей тепловой энергии и</w:t>
      </w:r>
      <w:r>
        <w:rPr>
          <w:sz w:val="28"/>
          <w:szCs w:val="28"/>
        </w:rPr>
        <w:t xml:space="preserve"> других объектов энергоснабжения</w:t>
      </w:r>
      <w:r>
        <w:rPr>
          <w:bCs/>
          <w:sz w:val="28"/>
          <w:szCs w:val="28"/>
        </w:rPr>
        <w:t xml:space="preserve"> Звениговского муниципального района </w:t>
      </w:r>
    </w:p>
    <w:p w:rsidR="00C10349" w:rsidRDefault="00C2041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Республики Марий Эл</w:t>
      </w:r>
    </w:p>
    <w:p w:rsidR="00C10349" w:rsidRDefault="00C10349">
      <w:pPr>
        <w:ind w:firstLine="5643"/>
        <w:jc w:val="both"/>
        <w:rPr>
          <w:bCs/>
          <w:sz w:val="28"/>
          <w:szCs w:val="28"/>
        </w:rPr>
      </w:pPr>
    </w:p>
    <w:p w:rsidR="00C10349" w:rsidRDefault="00C10349">
      <w:pPr>
        <w:ind w:firstLine="5643"/>
        <w:jc w:val="both"/>
      </w:pPr>
    </w:p>
    <w:tbl>
      <w:tblPr>
        <w:tblW w:w="9477" w:type="dxa"/>
        <w:tblInd w:w="108" w:type="dxa"/>
        <w:tblLayout w:type="fixed"/>
        <w:tblLook w:val="04A0"/>
      </w:tblPr>
      <w:tblGrid>
        <w:gridCol w:w="560"/>
        <w:gridCol w:w="5268"/>
        <w:gridCol w:w="3649"/>
      </w:tblGrid>
      <w:tr w:rsidR="00C10349">
        <w:trPr>
          <w:trHeight w:val="51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2041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№ п/п</w:t>
            </w:r>
          </w:p>
        </w:tc>
        <w:tc>
          <w:tcPr>
            <w:tcW w:w="5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2041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Наименование предприятий, организаций </w:t>
            </w:r>
          </w:p>
          <w:p w:rsidR="00C10349" w:rsidRDefault="00C2041F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и учреждений</w:t>
            </w:r>
          </w:p>
        </w:tc>
        <w:tc>
          <w:tcPr>
            <w:tcW w:w="3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2041F">
            <w:pPr>
              <w:jc w:val="center"/>
            </w:pPr>
            <w:r>
              <w:rPr>
                <w:b/>
              </w:rPr>
              <w:t>Срок проведения проверок</w:t>
            </w:r>
          </w:p>
        </w:tc>
      </w:tr>
      <w:tr w:rsidR="00C10349">
        <w:trPr>
          <w:trHeight w:val="462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2041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5268" w:type="dxa"/>
            <w:tcBorders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tabs>
                <w:tab w:val="left" w:pos="5300"/>
              </w:tabs>
            </w:pPr>
            <w:r>
              <w:t xml:space="preserve">Жилищный фонд </w:t>
            </w:r>
          </w:p>
        </w:tc>
        <w:tc>
          <w:tcPr>
            <w:tcW w:w="3649" w:type="dxa"/>
            <w:tcBorders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jc w:val="center"/>
            </w:pPr>
            <w:r>
              <w:t xml:space="preserve">03.08.2026 – 14.09.2026 </w:t>
            </w:r>
          </w:p>
        </w:tc>
      </w:tr>
      <w:tr w:rsidR="00C10349">
        <w:trPr>
          <w:trHeight w:val="255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2041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52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2041F">
            <w:r>
              <w:t>Учреждения культуры</w:t>
            </w:r>
          </w:p>
        </w:tc>
        <w:tc>
          <w:tcPr>
            <w:tcW w:w="3649" w:type="dxa"/>
            <w:tcBorders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jc w:val="center"/>
            </w:pPr>
            <w:r>
              <w:t xml:space="preserve">27.07.2026 – 28.08.2026 </w:t>
            </w:r>
          </w:p>
        </w:tc>
      </w:tr>
      <w:tr w:rsidR="00C10349">
        <w:trPr>
          <w:trHeight w:val="412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2041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52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2041F">
            <w:r>
              <w:t xml:space="preserve">Учреждения здравоохранения </w:t>
            </w:r>
          </w:p>
        </w:tc>
        <w:tc>
          <w:tcPr>
            <w:tcW w:w="3649" w:type="dxa"/>
            <w:tcBorders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jc w:val="center"/>
            </w:pPr>
            <w:r>
              <w:t>27.07.2026 – 28.08.2026</w:t>
            </w:r>
          </w:p>
        </w:tc>
      </w:tr>
      <w:tr w:rsidR="00C10349">
        <w:trPr>
          <w:trHeight w:val="417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2041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</w:t>
            </w:r>
          </w:p>
        </w:tc>
        <w:tc>
          <w:tcPr>
            <w:tcW w:w="52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2041F">
            <w:r>
              <w:t>Образовательные учреждения</w:t>
            </w:r>
          </w:p>
        </w:tc>
        <w:tc>
          <w:tcPr>
            <w:tcW w:w="3649" w:type="dxa"/>
            <w:tcBorders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jc w:val="center"/>
            </w:pPr>
            <w:r>
              <w:t>27.07.2026 – 28.08.2026</w:t>
            </w:r>
          </w:p>
        </w:tc>
      </w:tr>
      <w:tr w:rsidR="00C10349">
        <w:trPr>
          <w:trHeight w:val="416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2041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</w:t>
            </w:r>
          </w:p>
        </w:tc>
        <w:tc>
          <w:tcPr>
            <w:tcW w:w="52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2041F">
            <w:r>
              <w:t>Теплоснабжающая организация, теплосетевая организация</w:t>
            </w:r>
          </w:p>
        </w:tc>
        <w:tc>
          <w:tcPr>
            <w:tcW w:w="3649" w:type="dxa"/>
            <w:tcBorders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jc w:val="center"/>
            </w:pPr>
            <w:r>
              <w:t>01.09.2026 – 30.09.2026</w:t>
            </w:r>
          </w:p>
        </w:tc>
      </w:tr>
    </w:tbl>
    <w:p w:rsidR="00C10349" w:rsidRDefault="00C10349">
      <w:pPr>
        <w:ind w:firstLine="5643"/>
        <w:jc w:val="both"/>
      </w:pPr>
    </w:p>
    <w:p w:rsidR="00C10349" w:rsidRDefault="00C10349">
      <w:pPr>
        <w:ind w:firstLine="5643"/>
        <w:jc w:val="both"/>
      </w:pPr>
    </w:p>
    <w:p w:rsidR="00C10349" w:rsidRDefault="00C10349">
      <w:pPr>
        <w:ind w:firstLine="5643"/>
        <w:jc w:val="both"/>
      </w:pPr>
    </w:p>
    <w:p w:rsidR="00C10349" w:rsidRDefault="00C10349">
      <w:pPr>
        <w:ind w:firstLine="5643"/>
        <w:jc w:val="both"/>
      </w:pPr>
    </w:p>
    <w:p w:rsidR="00C10349" w:rsidRDefault="00C10349">
      <w:pPr>
        <w:ind w:firstLine="5643"/>
        <w:jc w:val="both"/>
      </w:pPr>
    </w:p>
    <w:p w:rsidR="00C10349" w:rsidRDefault="00C10349">
      <w:pPr>
        <w:ind w:firstLine="5643"/>
        <w:jc w:val="both"/>
      </w:pPr>
    </w:p>
    <w:p w:rsidR="00C10349" w:rsidRDefault="00C10349">
      <w:pPr>
        <w:ind w:firstLine="5643"/>
        <w:jc w:val="both"/>
      </w:pPr>
    </w:p>
    <w:p w:rsidR="00C10349" w:rsidRDefault="00C10349">
      <w:pPr>
        <w:ind w:firstLine="5643"/>
        <w:jc w:val="both"/>
      </w:pPr>
    </w:p>
    <w:p w:rsidR="00C10349" w:rsidRDefault="00C10349">
      <w:pPr>
        <w:ind w:firstLine="5643"/>
        <w:jc w:val="both"/>
      </w:pPr>
    </w:p>
    <w:p w:rsidR="00C10349" w:rsidRDefault="00C10349">
      <w:pPr>
        <w:ind w:firstLine="5643"/>
        <w:jc w:val="both"/>
      </w:pPr>
    </w:p>
    <w:p w:rsidR="00C10349" w:rsidRDefault="00C10349">
      <w:pPr>
        <w:ind w:firstLine="5643"/>
        <w:jc w:val="both"/>
      </w:pPr>
    </w:p>
    <w:p w:rsidR="00C10349" w:rsidRDefault="00C10349">
      <w:pPr>
        <w:ind w:firstLine="5643"/>
        <w:jc w:val="both"/>
      </w:pPr>
    </w:p>
    <w:p w:rsidR="00C10349" w:rsidRDefault="00C10349">
      <w:pPr>
        <w:ind w:firstLine="5643"/>
        <w:jc w:val="both"/>
      </w:pPr>
    </w:p>
    <w:p w:rsidR="00C10349" w:rsidRDefault="00C10349">
      <w:pPr>
        <w:ind w:firstLine="5643"/>
        <w:jc w:val="both"/>
      </w:pPr>
    </w:p>
    <w:p w:rsidR="00C10349" w:rsidRDefault="00C10349">
      <w:pPr>
        <w:ind w:firstLine="5643"/>
        <w:jc w:val="both"/>
      </w:pPr>
    </w:p>
    <w:p w:rsidR="00C10349" w:rsidRDefault="00C10349">
      <w:pPr>
        <w:ind w:firstLine="5643"/>
        <w:jc w:val="both"/>
      </w:pPr>
    </w:p>
    <w:p w:rsidR="00C10349" w:rsidRDefault="00C10349">
      <w:pPr>
        <w:ind w:firstLine="5643"/>
        <w:jc w:val="both"/>
      </w:pPr>
    </w:p>
    <w:p w:rsidR="00C10349" w:rsidRDefault="00C10349">
      <w:pPr>
        <w:ind w:firstLine="5643"/>
        <w:jc w:val="both"/>
      </w:pPr>
    </w:p>
    <w:p w:rsidR="00C10349" w:rsidRDefault="00C10349">
      <w:pPr>
        <w:ind w:firstLine="5643"/>
        <w:jc w:val="both"/>
      </w:pPr>
    </w:p>
    <w:p w:rsidR="00C10349" w:rsidRDefault="00C10349">
      <w:pPr>
        <w:ind w:firstLine="5643"/>
        <w:jc w:val="both"/>
      </w:pPr>
    </w:p>
    <w:p w:rsidR="00C10349" w:rsidRDefault="00C10349">
      <w:pPr>
        <w:ind w:firstLine="5643"/>
        <w:jc w:val="both"/>
      </w:pPr>
    </w:p>
    <w:p w:rsidR="00C10349" w:rsidRDefault="00C2041F">
      <w:pPr>
        <w:ind w:firstLine="5643"/>
        <w:jc w:val="both"/>
      </w:pPr>
      <w:r>
        <w:br w:type="page"/>
      </w:r>
    </w:p>
    <w:p w:rsidR="00C10349" w:rsidRDefault="00C10349">
      <w:pPr>
        <w:jc w:val="both"/>
      </w:pPr>
    </w:p>
    <w:p w:rsidR="00C10349" w:rsidRDefault="00C2041F">
      <w:pPr>
        <w:ind w:left="4395"/>
        <w:jc w:val="right"/>
      </w:pPr>
      <w:r>
        <w:t>Приложение № 3</w:t>
      </w:r>
    </w:p>
    <w:p w:rsidR="00C10349" w:rsidRDefault="00C2041F">
      <w:pPr>
        <w:ind w:left="4395"/>
        <w:jc w:val="right"/>
      </w:pPr>
      <w:r>
        <w:t xml:space="preserve">к Программе </w:t>
      </w:r>
      <w:r>
        <w:rPr>
          <w:bCs/>
        </w:rPr>
        <w:t>проведения проверки готовности к отопительному периоду теплосетевых, теплоснабжающих, потребителей тепловой энергии и</w:t>
      </w:r>
      <w:r>
        <w:t xml:space="preserve"> других объектов энергоснабжения</w:t>
      </w:r>
      <w:r>
        <w:rPr>
          <w:bCs/>
        </w:rPr>
        <w:t xml:space="preserve"> Звениговского муниципального района Республики Марий Эл</w:t>
      </w:r>
    </w:p>
    <w:p w:rsidR="00C10349" w:rsidRDefault="00C10349">
      <w:pPr>
        <w:ind w:left="4395"/>
        <w:jc w:val="both"/>
        <w:rPr>
          <w:bCs/>
        </w:rPr>
      </w:pPr>
    </w:p>
    <w:p w:rsidR="00C10349" w:rsidRDefault="00C10349">
      <w:pPr>
        <w:suppressAutoHyphens w:val="0"/>
        <w:autoSpaceDE w:val="0"/>
        <w:spacing w:line="240" w:lineRule="auto"/>
        <w:ind w:firstLine="540"/>
        <w:jc w:val="both"/>
        <w:rPr>
          <w:bCs/>
          <w:kern w:val="0"/>
          <w:sz w:val="28"/>
          <w:szCs w:val="28"/>
          <w:lang w:eastAsia="ru-RU"/>
        </w:rPr>
      </w:pPr>
      <w:bookmarkStart w:id="4" w:name="Par139"/>
      <w:bookmarkEnd w:id="4"/>
    </w:p>
    <w:p w:rsidR="00C10349" w:rsidRDefault="00C10349">
      <w:pPr>
        <w:suppressAutoHyphens w:val="0"/>
        <w:autoSpaceDE w:val="0"/>
        <w:spacing w:line="240" w:lineRule="auto"/>
        <w:ind w:firstLine="540"/>
        <w:jc w:val="both"/>
        <w:rPr>
          <w:kern w:val="0"/>
          <w:sz w:val="28"/>
          <w:szCs w:val="28"/>
          <w:lang w:eastAsia="ru-RU"/>
        </w:rPr>
      </w:pP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АКТ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оценки обеспечения готовности к отопительному периоду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____/____ гг.</w:t>
      </w:r>
    </w:p>
    <w:p w:rsidR="00C10349" w:rsidRDefault="00C10349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_______________________________________             "__" __________ 20__ г.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(место составления акта)                    (дата составления акта)</w:t>
      </w:r>
    </w:p>
    <w:p w:rsidR="00C10349" w:rsidRDefault="00C10349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Комиссия, образованная _______________________________________________,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(форма документа и его реквизиты, которым образована комиссия)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в соответствии с программой проведения  оценки обеспечения готовности к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отопительному периоду от "__" ______ 20__ г., утвержденной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______________________________________________________________________,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(Фамилия,   инициалы  руководителя  (его  заместителя)  уполномоченного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органа, проводящего оценку обеспечения готовности к отопительному периоду)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с  "__" ______ 20__ г.  по "__" ______ 20__ г. в соответствии с</w:t>
      </w:r>
    </w:p>
    <w:p w:rsidR="00C10349" w:rsidRDefault="00C2041F">
      <w:pPr>
        <w:suppressAutoHyphens w:val="0"/>
        <w:autoSpaceDE w:val="0"/>
        <w:spacing w:line="240" w:lineRule="auto"/>
        <w:jc w:val="both"/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 xml:space="preserve">Федеральным </w:t>
      </w:r>
      <w:hyperlink r:id="rId114">
        <w:r>
          <w:rPr>
            <w:rStyle w:val="a5"/>
            <w:rFonts w:ascii="Courier New" w:hAnsi="Courier New" w:cs="Courier New"/>
            <w:kern w:val="0"/>
            <w:sz w:val="20"/>
            <w:szCs w:val="20"/>
            <w:lang w:eastAsia="ru-RU"/>
          </w:rPr>
          <w:t>законом</w:t>
        </w:r>
      </w:hyperlink>
      <w:r>
        <w:rPr>
          <w:rFonts w:ascii="Courier New" w:hAnsi="Courier New" w:cs="Courier New"/>
          <w:kern w:val="0"/>
          <w:sz w:val="20"/>
          <w:szCs w:val="20"/>
          <w:lang w:eastAsia="ru-RU"/>
        </w:rPr>
        <w:t xml:space="preserve"> от 27 июля 2010 г. N 190-ФЗ "О теплоснабжении"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провела оценку обеспечения готовности к отопительному периоду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______________________________________________________________________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(наименование лица, подлежащего оценке обеспечения готовности)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Оценка  обеспечения  готовности  к  отопительному периоду проводилась в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отношении следующих объектов оценки обеспечения готовности: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1. ________________________;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2. ________________________;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3. ________________________;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NN ________________________.</w:t>
      </w:r>
    </w:p>
    <w:p w:rsidR="00C10349" w:rsidRDefault="00C10349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В ходе проведения оценки обеспечения готовности к отопительному периоду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комиссия установила:</w:t>
      </w:r>
    </w:p>
    <w:p w:rsidR="00C10349" w:rsidRDefault="00C10349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1. Уровни готовности объектов оценки обеспечения готовности:</w:t>
      </w:r>
    </w:p>
    <w:p w:rsidR="00C10349" w:rsidRDefault="00C10349">
      <w:pPr>
        <w:suppressAutoHyphens w:val="0"/>
        <w:autoSpaceDE w:val="0"/>
        <w:spacing w:line="240" w:lineRule="auto"/>
        <w:ind w:firstLine="540"/>
        <w:jc w:val="both"/>
        <w:rPr>
          <w:rFonts w:ascii="Courier New" w:hAnsi="Courier New" w:cs="Courier New"/>
          <w:kern w:val="0"/>
          <w:sz w:val="28"/>
          <w:szCs w:val="28"/>
          <w:lang w:eastAsia="ru-RU"/>
        </w:rPr>
      </w:pPr>
    </w:p>
    <w:tbl>
      <w:tblPr>
        <w:tblW w:w="907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649"/>
        <w:gridCol w:w="4421"/>
      </w:tblGrid>
      <w:tr w:rsidR="00C10349"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Объект оценки обеспечения готовн</w:t>
            </w:r>
            <w:r>
              <w:rPr>
                <w:kern w:val="0"/>
                <w:sz w:val="28"/>
                <w:szCs w:val="28"/>
                <w:lang w:eastAsia="ru-RU"/>
              </w:rPr>
              <w:t>о</w:t>
            </w:r>
            <w:r>
              <w:rPr>
                <w:kern w:val="0"/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Уровень готовности</w:t>
            </w:r>
          </w:p>
          <w:p w:rsidR="00C10349" w:rsidRDefault="00C2041F">
            <w:pPr>
              <w:suppressAutoHyphens w:val="0"/>
              <w:autoSpaceDE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(Готов/готов с условиями/не готов)</w:t>
            </w:r>
          </w:p>
        </w:tc>
      </w:tr>
      <w:tr w:rsidR="00C10349"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</w:tr>
      <w:tr w:rsidR="00C10349"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</w:tr>
      <w:tr w:rsidR="00C10349"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</w:tr>
      <w:tr w:rsidR="00C10349"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№№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</w:tr>
    </w:tbl>
    <w:p w:rsidR="00C10349" w:rsidRDefault="00C10349">
      <w:pPr>
        <w:suppressAutoHyphens w:val="0"/>
        <w:autoSpaceDE w:val="0"/>
        <w:spacing w:line="240" w:lineRule="auto"/>
        <w:ind w:firstLine="540"/>
        <w:jc w:val="both"/>
        <w:rPr>
          <w:kern w:val="0"/>
          <w:sz w:val="28"/>
          <w:szCs w:val="28"/>
          <w:lang w:eastAsia="ru-RU"/>
        </w:rPr>
      </w:pP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2. Уровень готовности лица, подлежащего оценке обеспечения готовности:</w:t>
      </w:r>
    </w:p>
    <w:p w:rsidR="00C10349" w:rsidRDefault="00C10349">
      <w:pPr>
        <w:suppressAutoHyphens w:val="0"/>
        <w:autoSpaceDE w:val="0"/>
        <w:spacing w:line="240" w:lineRule="auto"/>
        <w:ind w:firstLine="540"/>
        <w:jc w:val="both"/>
        <w:rPr>
          <w:rFonts w:ascii="Courier New" w:hAnsi="Courier New" w:cs="Courier New"/>
          <w:kern w:val="0"/>
          <w:sz w:val="28"/>
          <w:szCs w:val="28"/>
          <w:lang w:eastAsia="ru-RU"/>
        </w:rPr>
      </w:pPr>
    </w:p>
    <w:tbl>
      <w:tblPr>
        <w:tblW w:w="907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649"/>
        <w:gridCol w:w="4421"/>
      </w:tblGrid>
      <w:tr w:rsidR="00C10349"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lastRenderedPageBreak/>
              <w:t>Лицо, подлежащее оценке обеспеч</w:t>
            </w:r>
            <w:r>
              <w:rPr>
                <w:kern w:val="0"/>
                <w:sz w:val="28"/>
                <w:szCs w:val="28"/>
                <w:lang w:eastAsia="ru-RU"/>
              </w:rPr>
              <w:t>е</w:t>
            </w:r>
            <w:r>
              <w:rPr>
                <w:kern w:val="0"/>
                <w:sz w:val="28"/>
                <w:szCs w:val="28"/>
                <w:lang w:eastAsia="ru-RU"/>
              </w:rPr>
              <w:t>ния готовности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Уровень готовности</w:t>
            </w:r>
          </w:p>
          <w:p w:rsidR="00C10349" w:rsidRDefault="00C2041F">
            <w:pPr>
              <w:suppressAutoHyphens w:val="0"/>
              <w:autoSpaceDE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(Готов/готов с условиями/не готов)</w:t>
            </w:r>
          </w:p>
        </w:tc>
      </w:tr>
      <w:tr w:rsidR="00C10349">
        <w:tc>
          <w:tcPr>
            <w:tcW w:w="4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</w:tr>
    </w:tbl>
    <w:p w:rsidR="00C10349" w:rsidRDefault="00C10349">
      <w:pPr>
        <w:suppressAutoHyphens w:val="0"/>
        <w:autoSpaceDE w:val="0"/>
        <w:spacing w:line="240" w:lineRule="auto"/>
        <w:ind w:firstLine="540"/>
        <w:jc w:val="both"/>
        <w:rPr>
          <w:kern w:val="0"/>
          <w:sz w:val="28"/>
          <w:szCs w:val="28"/>
          <w:lang w:eastAsia="ru-RU"/>
        </w:rPr>
      </w:pP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Приложение: 1. Оценочный лист для расчета индекса готовности к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отопительному периоду ___________________ на __ л. в 1 экз.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(объект оценки обеспечения готовности)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2. Оценочный лист для расчета индекса готовности к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отопительному периоду ___________________ на __ л. в 1 экз.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(объект оценки обеспечения готовности)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3. Оценочный лист для расчета индекса готовности к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отопительному периоду ___________________ на __ л. в 1 экз.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(объект оценки обеспечения готовности)</w:t>
      </w:r>
    </w:p>
    <w:p w:rsidR="00C10349" w:rsidRDefault="00C10349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Председатель комиссии: ____________________________________________________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(подпись, расшифровка подписи)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Заместитель председателя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комиссии: _________________________________________________________________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(подпись, расшифровка подписи)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Члены комиссии: ___________________________________________________________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(подпись, расшифровка подписи)</w:t>
      </w:r>
    </w:p>
    <w:p w:rsidR="00C10349" w:rsidRDefault="00C10349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С  актами оценки обеспечения готовности ознакомлен, один экземпляр акта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получил: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"__" ___________ 20__ г. ______________________________________________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(подпись, расшифровка подписи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руководителя (его уполномоченного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представителя) в отношении которого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проводилась оценка обеспечения готовности к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отопительному периоду)</w:t>
      </w:r>
    </w:p>
    <w:p w:rsidR="00C10349" w:rsidRDefault="00C10349">
      <w:pPr>
        <w:rPr>
          <w:rFonts w:ascii="Courier New" w:hAnsi="Courier New" w:cs="Courier New"/>
          <w:kern w:val="0"/>
          <w:sz w:val="20"/>
          <w:szCs w:val="20"/>
          <w:lang w:eastAsia="ru-RU"/>
        </w:rPr>
      </w:pPr>
    </w:p>
    <w:p w:rsidR="00C10349" w:rsidRDefault="00C10349"/>
    <w:p w:rsidR="00C10349" w:rsidRDefault="00C2041F">
      <w:pPr>
        <w:jc w:val="right"/>
      </w:pPr>
      <w:r>
        <w:br w:type="page"/>
      </w:r>
    </w:p>
    <w:p w:rsidR="00C10349" w:rsidRDefault="00C2041F">
      <w:pPr>
        <w:jc w:val="right"/>
      </w:pPr>
      <w:r>
        <w:lastRenderedPageBreak/>
        <w:t>Приложение № 4</w:t>
      </w:r>
    </w:p>
    <w:p w:rsidR="00C10349" w:rsidRDefault="00C2041F">
      <w:pPr>
        <w:ind w:left="4395"/>
        <w:jc w:val="right"/>
      </w:pPr>
      <w:r>
        <w:t xml:space="preserve">к Программе </w:t>
      </w:r>
      <w:r>
        <w:rPr>
          <w:bCs/>
        </w:rPr>
        <w:t>проведения проверки готовности к отопительному периоду теплосетевых, теплоснабжающих, потребителей тепловой энергии и</w:t>
      </w:r>
      <w:r>
        <w:t xml:space="preserve"> других объектов энергоснабжения</w:t>
      </w:r>
      <w:r>
        <w:rPr>
          <w:bCs/>
        </w:rPr>
        <w:t xml:space="preserve"> Звениговского муниципального района Республики Марий Эл</w:t>
      </w:r>
    </w:p>
    <w:p w:rsidR="00C10349" w:rsidRDefault="00C10349">
      <w:pPr>
        <w:ind w:left="4395"/>
        <w:jc w:val="both"/>
        <w:rPr>
          <w:bCs/>
        </w:rPr>
      </w:pPr>
    </w:p>
    <w:p w:rsidR="00C10349" w:rsidRDefault="00C10349">
      <w:pPr>
        <w:ind w:left="4395"/>
        <w:jc w:val="both"/>
        <w:rPr>
          <w:bCs/>
        </w:rPr>
      </w:pPr>
    </w:p>
    <w:p w:rsidR="00C10349" w:rsidRDefault="00C10349">
      <w:pPr>
        <w:suppressAutoHyphens w:val="0"/>
        <w:autoSpaceDE w:val="0"/>
        <w:spacing w:line="240" w:lineRule="auto"/>
        <w:ind w:firstLine="540"/>
        <w:jc w:val="both"/>
        <w:rPr>
          <w:bCs/>
          <w:kern w:val="0"/>
          <w:sz w:val="28"/>
          <w:szCs w:val="28"/>
          <w:lang w:eastAsia="ru-RU"/>
        </w:rPr>
      </w:pP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ПАСПОРТ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обеспечения готовности к отопительному периоду ____/____ гг.</w:t>
      </w:r>
    </w:p>
    <w:p w:rsidR="00C10349" w:rsidRDefault="00C10349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Выдан _________________________________________________________________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(полное наименование лица, подлежащего оценке обеспечения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готовности к отопительному периоду)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В   отношении   следующих   объектов,  по  которым  проводилась  оценка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обеспечения готовности к отопительному периоду: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1. ________________________;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2. ________________________;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3. ________________________;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№№________________________.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Основание   выдачи  паспорта  обеспечения  готовности  к  отопительному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периоду: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Акт оценки обеспечения готовности к отопительному периоду от __________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N _________.</w:t>
      </w:r>
    </w:p>
    <w:p w:rsidR="00C10349" w:rsidRDefault="00C10349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______________________________________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(подпись, расшифровка подписи и печать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уполномоченного органа, образовавшего комиссию по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проведению   оценки  обеспечения   готовности   к</w:t>
      </w:r>
    </w:p>
    <w:p w:rsidR="00C10349" w:rsidRDefault="00C2041F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0"/>
          <w:szCs w:val="20"/>
          <w:lang w:eastAsia="ru-RU"/>
        </w:rPr>
      </w:pPr>
      <w:r>
        <w:rPr>
          <w:rFonts w:ascii="Courier New" w:hAnsi="Courier New" w:cs="Courier New"/>
          <w:kern w:val="0"/>
          <w:sz w:val="20"/>
          <w:szCs w:val="20"/>
          <w:lang w:eastAsia="ru-RU"/>
        </w:rPr>
        <w:t>отопительному периоду)</w:t>
      </w:r>
    </w:p>
    <w:p w:rsidR="00C10349" w:rsidRDefault="00C10349">
      <w:pPr>
        <w:suppressAutoHyphens w:val="0"/>
        <w:autoSpaceDE w:val="0"/>
        <w:spacing w:line="240" w:lineRule="auto"/>
        <w:jc w:val="both"/>
        <w:rPr>
          <w:rFonts w:ascii="Courier New" w:hAnsi="Courier New" w:cs="Courier New"/>
          <w:kern w:val="0"/>
          <w:sz w:val="28"/>
          <w:szCs w:val="28"/>
          <w:lang w:eastAsia="ru-RU"/>
        </w:rPr>
      </w:pPr>
    </w:p>
    <w:p w:rsidR="00C10349" w:rsidRDefault="00C10349">
      <w:pPr>
        <w:suppressAutoHyphens w:val="0"/>
        <w:autoSpaceDE w:val="0"/>
        <w:spacing w:line="240" w:lineRule="auto"/>
        <w:jc w:val="both"/>
        <w:rPr>
          <w:kern w:val="0"/>
          <w:sz w:val="28"/>
          <w:szCs w:val="28"/>
          <w:lang w:eastAsia="ru-RU"/>
        </w:rPr>
      </w:pPr>
    </w:p>
    <w:p w:rsidR="00C10349" w:rsidRDefault="00C10349">
      <w:pPr>
        <w:pBdr>
          <w:top w:val="single" w:sz="6" w:space="0" w:color="000000"/>
        </w:pBdr>
        <w:suppressAutoHyphens w:val="0"/>
        <w:autoSpaceDE w:val="0"/>
        <w:spacing w:before="100" w:after="100" w:line="240" w:lineRule="auto"/>
        <w:jc w:val="both"/>
        <w:rPr>
          <w:kern w:val="0"/>
          <w:sz w:val="2"/>
          <w:szCs w:val="2"/>
          <w:lang w:eastAsia="ru-RU"/>
        </w:rPr>
      </w:pPr>
    </w:p>
    <w:p w:rsidR="00C10349" w:rsidRDefault="00C10349">
      <w:pPr>
        <w:jc w:val="right"/>
        <w:rPr>
          <w:kern w:val="0"/>
          <w:sz w:val="2"/>
          <w:szCs w:val="2"/>
          <w:lang w:eastAsia="ru-RU"/>
        </w:rPr>
      </w:pPr>
    </w:p>
    <w:p w:rsidR="00C10349" w:rsidRDefault="00C2041F">
      <w:pPr>
        <w:jc w:val="right"/>
      </w:pPr>
      <w:r>
        <w:br w:type="page"/>
      </w:r>
    </w:p>
    <w:p w:rsidR="00C10349" w:rsidRDefault="00C2041F">
      <w:pPr>
        <w:jc w:val="right"/>
      </w:pPr>
      <w:r>
        <w:lastRenderedPageBreak/>
        <w:t>Приложение № 5</w:t>
      </w:r>
    </w:p>
    <w:p w:rsidR="00C10349" w:rsidRDefault="00C2041F">
      <w:pPr>
        <w:ind w:left="4395"/>
        <w:jc w:val="right"/>
      </w:pPr>
      <w:r>
        <w:t xml:space="preserve">к Программе </w:t>
      </w:r>
      <w:r>
        <w:rPr>
          <w:bCs/>
        </w:rPr>
        <w:t>проведения проверки готовности к отопительному периоду теплосетевых, теплоснабжающих, потребителей тепловой энергии и</w:t>
      </w:r>
      <w:r>
        <w:t xml:space="preserve"> других объектов энергоснабжения</w:t>
      </w:r>
      <w:r>
        <w:rPr>
          <w:bCs/>
        </w:rPr>
        <w:t xml:space="preserve"> Звениговского муниципального района Республики Марий Эл</w:t>
      </w:r>
    </w:p>
    <w:p w:rsidR="00C10349" w:rsidRDefault="00C10349">
      <w:pPr>
        <w:suppressAutoHyphens w:val="0"/>
        <w:autoSpaceDE w:val="0"/>
        <w:spacing w:line="240" w:lineRule="auto"/>
        <w:jc w:val="right"/>
        <w:outlineLvl w:val="0"/>
        <w:rPr>
          <w:bCs/>
          <w:kern w:val="0"/>
          <w:sz w:val="28"/>
          <w:szCs w:val="28"/>
          <w:lang w:eastAsia="ru-RU"/>
        </w:rPr>
      </w:pPr>
    </w:p>
    <w:p w:rsidR="00C10349" w:rsidRDefault="00C10349">
      <w:pPr>
        <w:suppressAutoHyphens w:val="0"/>
        <w:autoSpaceDE w:val="0"/>
        <w:spacing w:line="240" w:lineRule="auto"/>
        <w:ind w:firstLine="540"/>
        <w:jc w:val="both"/>
        <w:rPr>
          <w:kern w:val="0"/>
          <w:sz w:val="28"/>
          <w:szCs w:val="28"/>
          <w:lang w:eastAsia="ru-RU"/>
        </w:rPr>
      </w:pPr>
    </w:p>
    <w:tbl>
      <w:tblPr>
        <w:tblW w:w="907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948"/>
        <w:gridCol w:w="791"/>
        <w:gridCol w:w="2440"/>
        <w:gridCol w:w="2891"/>
      </w:tblGrid>
      <w:tr w:rsidR="00C10349">
        <w:tc>
          <w:tcPr>
            <w:tcW w:w="9070" w:type="dxa"/>
            <w:gridSpan w:val="4"/>
          </w:tcPr>
          <w:p w:rsidR="00C10349" w:rsidRDefault="00C2041F">
            <w:pPr>
              <w:suppressAutoHyphens w:val="0"/>
              <w:autoSpaceDE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АКТ №</w:t>
            </w:r>
          </w:p>
          <w:p w:rsidR="00C10349" w:rsidRDefault="00C2041F">
            <w:pPr>
              <w:suppressAutoHyphens w:val="0"/>
              <w:autoSpaceDE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проверки технической готовности теплопотребляющей установки объекта к отопительному периоду 20__/20__ гг.</w:t>
            </w:r>
          </w:p>
        </w:tc>
      </w:tr>
      <w:tr w:rsidR="00C10349">
        <w:tc>
          <w:tcPr>
            <w:tcW w:w="2948" w:type="dxa"/>
            <w:tcBorders>
              <w:bottom w:val="single" w:sz="4" w:space="0" w:color="000000"/>
            </w:tcBorders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3231" w:type="dxa"/>
            <w:gridSpan w:val="2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2891" w:type="dxa"/>
            <w:tcBorders>
              <w:bottom w:val="single" w:sz="4" w:space="0" w:color="000000"/>
            </w:tcBorders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</w:tr>
      <w:tr w:rsidR="00C10349">
        <w:tc>
          <w:tcPr>
            <w:tcW w:w="2948" w:type="dxa"/>
            <w:tcBorders>
              <w:top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(место составление а</w:t>
            </w:r>
            <w:r>
              <w:rPr>
                <w:kern w:val="0"/>
                <w:sz w:val="28"/>
                <w:szCs w:val="28"/>
                <w:lang w:eastAsia="ru-RU"/>
              </w:rPr>
              <w:t>к</w:t>
            </w:r>
            <w:r>
              <w:rPr>
                <w:kern w:val="0"/>
                <w:sz w:val="28"/>
                <w:szCs w:val="28"/>
                <w:lang w:eastAsia="ru-RU"/>
              </w:rPr>
              <w:t>та)</w:t>
            </w:r>
          </w:p>
        </w:tc>
        <w:tc>
          <w:tcPr>
            <w:tcW w:w="3231" w:type="dxa"/>
            <w:gridSpan w:val="2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2891" w:type="dxa"/>
            <w:tcBorders>
              <w:top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(дата составления а</w:t>
            </w:r>
            <w:r>
              <w:rPr>
                <w:kern w:val="0"/>
                <w:sz w:val="28"/>
                <w:szCs w:val="28"/>
                <w:lang w:eastAsia="ru-RU"/>
              </w:rPr>
              <w:t>к</w:t>
            </w:r>
            <w:r>
              <w:rPr>
                <w:kern w:val="0"/>
                <w:sz w:val="28"/>
                <w:szCs w:val="28"/>
                <w:lang w:eastAsia="ru-RU"/>
              </w:rPr>
              <w:t>та)</w:t>
            </w:r>
          </w:p>
        </w:tc>
      </w:tr>
      <w:tr w:rsidR="00C10349">
        <w:tc>
          <w:tcPr>
            <w:tcW w:w="3739" w:type="dxa"/>
            <w:gridSpan w:val="2"/>
            <w:vAlign w:val="bottom"/>
          </w:tcPr>
          <w:p w:rsidR="00C10349" w:rsidRDefault="00C2041F">
            <w:pPr>
              <w:suppressAutoHyphens w:val="0"/>
              <w:autoSpaceDE w:val="0"/>
              <w:spacing w:line="240" w:lineRule="auto"/>
              <w:jc w:val="both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Теплоснабжающая организ</w:t>
            </w:r>
            <w:r>
              <w:rPr>
                <w:kern w:val="0"/>
                <w:sz w:val="28"/>
                <w:szCs w:val="28"/>
                <w:lang w:eastAsia="ru-RU"/>
              </w:rPr>
              <w:t>а</w:t>
            </w:r>
            <w:r>
              <w:rPr>
                <w:kern w:val="0"/>
                <w:sz w:val="28"/>
                <w:szCs w:val="28"/>
                <w:lang w:eastAsia="ru-RU"/>
              </w:rPr>
              <w:t>ция</w:t>
            </w:r>
          </w:p>
        </w:tc>
        <w:tc>
          <w:tcPr>
            <w:tcW w:w="5331" w:type="dxa"/>
            <w:gridSpan w:val="2"/>
            <w:tcBorders>
              <w:bottom w:val="single" w:sz="4" w:space="0" w:color="000000"/>
            </w:tcBorders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</w:tr>
      <w:tr w:rsidR="00C10349">
        <w:tc>
          <w:tcPr>
            <w:tcW w:w="9070" w:type="dxa"/>
            <w:gridSpan w:val="4"/>
          </w:tcPr>
          <w:p w:rsidR="00C10349" w:rsidRDefault="00C2041F">
            <w:pPr>
              <w:suppressAutoHyphens w:val="0"/>
              <w:autoSpaceDE w:val="0"/>
              <w:spacing w:line="240" w:lineRule="auto"/>
              <w:jc w:val="both"/>
            </w:pPr>
            <w:r>
              <w:rPr>
                <w:kern w:val="0"/>
                <w:sz w:val="28"/>
                <w:szCs w:val="28"/>
                <w:lang w:eastAsia="ru-RU"/>
              </w:rPr>
              <w:t xml:space="preserve">в соответствии с Федеральным </w:t>
            </w:r>
            <w:hyperlink r:id="rId115">
              <w:r>
                <w:rPr>
                  <w:rStyle w:val="a5"/>
                  <w:kern w:val="0"/>
                  <w:sz w:val="28"/>
                  <w:szCs w:val="28"/>
                  <w:lang w:eastAsia="ru-RU"/>
                </w:rPr>
                <w:t>законом</w:t>
              </w:r>
            </w:hyperlink>
            <w:r>
              <w:rPr>
                <w:kern w:val="0"/>
                <w:sz w:val="28"/>
                <w:szCs w:val="28"/>
                <w:lang w:eastAsia="ru-RU"/>
              </w:rPr>
              <w:t xml:space="preserve"> от 27 июля 2010 г. N 190-ФЗ "О теплоснабжении", а также приказом Минэнерго России от 13 ноября 2024 N 2234 "Об утверждении Правил обеспечения готовности к отопительн</w:t>
            </w:r>
            <w:r>
              <w:rPr>
                <w:kern w:val="0"/>
                <w:sz w:val="28"/>
                <w:szCs w:val="28"/>
                <w:lang w:eastAsia="ru-RU"/>
              </w:rPr>
              <w:t>о</w:t>
            </w:r>
            <w:r>
              <w:rPr>
                <w:kern w:val="0"/>
                <w:sz w:val="28"/>
                <w:szCs w:val="28"/>
                <w:lang w:eastAsia="ru-RU"/>
              </w:rPr>
              <w:t>му периоду и Порядка проведения оценки обеспечения готовности к от</w:t>
            </w:r>
            <w:r>
              <w:rPr>
                <w:kern w:val="0"/>
                <w:sz w:val="28"/>
                <w:szCs w:val="28"/>
                <w:lang w:eastAsia="ru-RU"/>
              </w:rPr>
              <w:t>о</w:t>
            </w:r>
            <w:r>
              <w:rPr>
                <w:kern w:val="0"/>
                <w:sz w:val="28"/>
                <w:szCs w:val="28"/>
                <w:lang w:eastAsia="ru-RU"/>
              </w:rPr>
              <w:t>пительному периоду", проверяет техническую готовность теплопотре</w:t>
            </w:r>
            <w:r>
              <w:rPr>
                <w:kern w:val="0"/>
                <w:sz w:val="28"/>
                <w:szCs w:val="28"/>
                <w:lang w:eastAsia="ru-RU"/>
              </w:rPr>
              <w:t>б</w:t>
            </w:r>
            <w:r>
              <w:rPr>
                <w:kern w:val="0"/>
                <w:sz w:val="28"/>
                <w:szCs w:val="28"/>
                <w:lang w:eastAsia="ru-RU"/>
              </w:rPr>
              <w:t>ляющей энергоустановки к отопительному периоду 20__/20__ гг.:</w:t>
            </w:r>
          </w:p>
        </w:tc>
      </w:tr>
      <w:tr w:rsidR="00C10349">
        <w:tc>
          <w:tcPr>
            <w:tcW w:w="9070" w:type="dxa"/>
            <w:gridSpan w:val="4"/>
            <w:tcBorders>
              <w:bottom w:val="single" w:sz="4" w:space="0" w:color="000000"/>
            </w:tcBorders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</w:tr>
      <w:tr w:rsidR="00C10349">
        <w:tc>
          <w:tcPr>
            <w:tcW w:w="9070" w:type="dxa"/>
            <w:gridSpan w:val="4"/>
            <w:tcBorders>
              <w:top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(потребитель тепловой энергии в отношении которого проводится пр</w:t>
            </w:r>
            <w:r>
              <w:rPr>
                <w:kern w:val="0"/>
                <w:sz w:val="28"/>
                <w:szCs w:val="28"/>
                <w:lang w:eastAsia="ru-RU"/>
              </w:rPr>
              <w:t>о</w:t>
            </w:r>
            <w:r>
              <w:rPr>
                <w:kern w:val="0"/>
                <w:sz w:val="28"/>
                <w:szCs w:val="28"/>
                <w:lang w:eastAsia="ru-RU"/>
              </w:rPr>
              <w:t>верка технической готовности теплопотребляющей установки)</w:t>
            </w:r>
          </w:p>
        </w:tc>
      </w:tr>
      <w:tr w:rsidR="00C10349">
        <w:tc>
          <w:tcPr>
            <w:tcW w:w="9070" w:type="dxa"/>
            <w:gridSpan w:val="4"/>
          </w:tcPr>
          <w:p w:rsidR="00C10349" w:rsidRDefault="00C2041F">
            <w:pPr>
              <w:suppressAutoHyphens w:val="0"/>
              <w:autoSpaceDE w:val="0"/>
              <w:spacing w:line="240" w:lineRule="auto"/>
              <w:jc w:val="both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Техническая готовность теплопотребляющих установок к отопительному периоду проводилась в отношении следующих объектов:</w:t>
            </w:r>
          </w:p>
        </w:tc>
      </w:tr>
    </w:tbl>
    <w:p w:rsidR="00C10349" w:rsidRDefault="00C10349">
      <w:pPr>
        <w:suppressAutoHyphens w:val="0"/>
        <w:autoSpaceDE w:val="0"/>
        <w:spacing w:line="240" w:lineRule="auto"/>
        <w:ind w:firstLine="540"/>
        <w:jc w:val="both"/>
        <w:rPr>
          <w:kern w:val="0"/>
          <w:sz w:val="28"/>
          <w:szCs w:val="28"/>
          <w:lang w:eastAsia="ru-RU"/>
        </w:rPr>
      </w:pPr>
    </w:p>
    <w:tbl>
      <w:tblPr>
        <w:tblW w:w="90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37"/>
        <w:gridCol w:w="2381"/>
        <w:gridCol w:w="5953"/>
      </w:tblGrid>
      <w:tr w:rsidR="00C10349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N п/п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Объект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Адрес объекта</w:t>
            </w:r>
          </w:p>
        </w:tc>
      </w:tr>
      <w:tr w:rsidR="00C10349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</w:tr>
      <w:tr w:rsidR="00C10349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</w:tr>
    </w:tbl>
    <w:p w:rsidR="00C10349" w:rsidRDefault="00C10349">
      <w:pPr>
        <w:suppressAutoHyphens w:val="0"/>
        <w:autoSpaceDE w:val="0"/>
        <w:spacing w:line="240" w:lineRule="auto"/>
        <w:ind w:firstLine="540"/>
        <w:jc w:val="both"/>
        <w:rPr>
          <w:kern w:val="0"/>
          <w:sz w:val="28"/>
          <w:szCs w:val="28"/>
          <w:lang w:eastAsia="ru-RU"/>
        </w:rPr>
      </w:pPr>
    </w:p>
    <w:tbl>
      <w:tblPr>
        <w:tblW w:w="90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33"/>
        <w:gridCol w:w="238"/>
        <w:gridCol w:w="159"/>
        <w:gridCol w:w="2235"/>
        <w:gridCol w:w="542"/>
        <w:gridCol w:w="465"/>
        <w:gridCol w:w="3477"/>
        <w:gridCol w:w="1331"/>
      </w:tblGrid>
      <w:tr w:rsidR="00C10349">
        <w:tc>
          <w:tcPr>
            <w:tcW w:w="9080" w:type="dxa"/>
            <w:gridSpan w:val="8"/>
          </w:tcPr>
          <w:p w:rsidR="00C10349" w:rsidRDefault="00C2041F">
            <w:pPr>
              <w:suppressAutoHyphens w:val="0"/>
              <w:autoSpaceDE w:val="0"/>
              <w:spacing w:line="240" w:lineRule="auto"/>
              <w:jc w:val="both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В ходе проведения проверки технической готовности к отопительному периоду теплоснабжающая организация установила техническую гото</w:t>
            </w:r>
            <w:r>
              <w:rPr>
                <w:kern w:val="0"/>
                <w:sz w:val="28"/>
                <w:szCs w:val="28"/>
                <w:lang w:eastAsia="ru-RU"/>
              </w:rPr>
              <w:t>в</w:t>
            </w:r>
            <w:r>
              <w:rPr>
                <w:kern w:val="0"/>
                <w:sz w:val="28"/>
                <w:szCs w:val="28"/>
                <w:lang w:eastAsia="ru-RU"/>
              </w:rPr>
              <w:t>ность/неготовность к работе в отопительном периоде (ненужное зачер</w:t>
            </w:r>
            <w:r>
              <w:rPr>
                <w:kern w:val="0"/>
                <w:sz w:val="28"/>
                <w:szCs w:val="28"/>
                <w:lang w:eastAsia="ru-RU"/>
              </w:rPr>
              <w:t>к</w:t>
            </w:r>
            <w:r>
              <w:rPr>
                <w:kern w:val="0"/>
                <w:sz w:val="28"/>
                <w:szCs w:val="28"/>
                <w:lang w:eastAsia="ru-RU"/>
              </w:rPr>
              <w:t>нуть)</w:t>
            </w:r>
          </w:p>
        </w:tc>
      </w:tr>
      <w:tr w:rsidR="00C10349">
        <w:tc>
          <w:tcPr>
            <w:tcW w:w="633" w:type="dxa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gridSpan w:val="2"/>
          </w:tcPr>
          <w:p w:rsidR="00C10349" w:rsidRDefault="00C2041F">
            <w:pPr>
              <w:suppressAutoHyphens w:val="0"/>
              <w:autoSpaceDE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8050" w:type="dxa"/>
            <w:gridSpan w:val="5"/>
          </w:tcPr>
          <w:p w:rsidR="00C10349" w:rsidRDefault="00C2041F">
            <w:pPr>
              <w:suppressAutoHyphens w:val="0"/>
              <w:autoSpaceDE w:val="0"/>
              <w:spacing w:line="240" w:lineRule="auto"/>
              <w:jc w:val="both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объект проверки технически готов к отопительному периоду;</w:t>
            </w:r>
          </w:p>
        </w:tc>
      </w:tr>
      <w:tr w:rsidR="00C10349">
        <w:tc>
          <w:tcPr>
            <w:tcW w:w="633" w:type="dxa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gridSpan w:val="2"/>
          </w:tcPr>
          <w:p w:rsidR="00C10349" w:rsidRDefault="00C2041F">
            <w:pPr>
              <w:suppressAutoHyphens w:val="0"/>
              <w:autoSpaceDE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8050" w:type="dxa"/>
            <w:gridSpan w:val="5"/>
          </w:tcPr>
          <w:p w:rsidR="00C10349" w:rsidRDefault="00C2041F">
            <w:pPr>
              <w:suppressAutoHyphens w:val="0"/>
              <w:autoSpaceDE w:val="0"/>
              <w:spacing w:line="240" w:lineRule="auto"/>
              <w:jc w:val="both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объект проверки будет технически готов к отопительному пери</w:t>
            </w:r>
            <w:r>
              <w:rPr>
                <w:kern w:val="0"/>
                <w:sz w:val="28"/>
                <w:szCs w:val="28"/>
                <w:lang w:eastAsia="ru-RU"/>
              </w:rPr>
              <w:t>о</w:t>
            </w:r>
            <w:r>
              <w:rPr>
                <w:kern w:val="0"/>
                <w:sz w:val="28"/>
                <w:szCs w:val="28"/>
                <w:lang w:eastAsia="ru-RU"/>
              </w:rPr>
              <w:t>ду при условии устранения в установленный срок замечаний к требованиям по готовности, выданных теплоснабжающей орг</w:t>
            </w:r>
            <w:r>
              <w:rPr>
                <w:kern w:val="0"/>
                <w:sz w:val="28"/>
                <w:szCs w:val="28"/>
                <w:lang w:eastAsia="ru-RU"/>
              </w:rPr>
              <w:t>а</w:t>
            </w:r>
            <w:r>
              <w:rPr>
                <w:kern w:val="0"/>
                <w:sz w:val="28"/>
                <w:szCs w:val="28"/>
                <w:lang w:eastAsia="ru-RU"/>
              </w:rPr>
              <w:t>низацией;</w:t>
            </w:r>
          </w:p>
        </w:tc>
      </w:tr>
      <w:tr w:rsidR="00C10349">
        <w:tc>
          <w:tcPr>
            <w:tcW w:w="633" w:type="dxa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gridSpan w:val="2"/>
          </w:tcPr>
          <w:p w:rsidR="00C10349" w:rsidRDefault="00C2041F">
            <w:pPr>
              <w:suppressAutoHyphens w:val="0"/>
              <w:autoSpaceDE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8050" w:type="dxa"/>
            <w:gridSpan w:val="5"/>
          </w:tcPr>
          <w:p w:rsidR="00C10349" w:rsidRDefault="00C2041F">
            <w:pPr>
              <w:suppressAutoHyphens w:val="0"/>
              <w:autoSpaceDE w:val="0"/>
              <w:spacing w:line="240" w:lineRule="auto"/>
              <w:jc w:val="both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объект проверки технически не готов к отопительному периоду.</w:t>
            </w:r>
          </w:p>
        </w:tc>
      </w:tr>
      <w:tr w:rsidR="00C10349">
        <w:tc>
          <w:tcPr>
            <w:tcW w:w="9080" w:type="dxa"/>
            <w:gridSpan w:val="8"/>
          </w:tcPr>
          <w:p w:rsidR="00C10349" w:rsidRDefault="00C10349">
            <w:pPr>
              <w:suppressAutoHyphens w:val="0"/>
              <w:autoSpaceDE w:val="0"/>
              <w:spacing w:line="240" w:lineRule="auto"/>
              <w:jc w:val="both"/>
            </w:pPr>
            <w:hyperlink w:anchor="Par75">
              <w:r w:rsidR="00C2041F">
                <w:rPr>
                  <w:rStyle w:val="a5"/>
                  <w:kern w:val="0"/>
                  <w:sz w:val="28"/>
                  <w:szCs w:val="28"/>
                  <w:lang w:eastAsia="ru-RU"/>
                </w:rPr>
                <w:t>Приложение</w:t>
              </w:r>
            </w:hyperlink>
            <w:r w:rsidR="00C2041F">
              <w:rPr>
                <w:kern w:val="0"/>
                <w:sz w:val="28"/>
                <w:szCs w:val="28"/>
                <w:lang w:eastAsia="ru-RU"/>
              </w:rPr>
              <w:t xml:space="preserve"> к акту проверки готовности N ______ от ________ к отоп</w:t>
            </w:r>
            <w:r w:rsidR="00C2041F">
              <w:rPr>
                <w:kern w:val="0"/>
                <w:sz w:val="28"/>
                <w:szCs w:val="28"/>
                <w:lang w:eastAsia="ru-RU"/>
              </w:rPr>
              <w:t>и</w:t>
            </w:r>
            <w:r w:rsidR="00C2041F">
              <w:rPr>
                <w:kern w:val="0"/>
                <w:sz w:val="28"/>
                <w:szCs w:val="28"/>
                <w:lang w:eastAsia="ru-RU"/>
              </w:rPr>
              <w:t>тельному периоду 20__/20__ гг.,</w:t>
            </w:r>
          </w:p>
        </w:tc>
      </w:tr>
      <w:tr w:rsidR="00C10349">
        <w:tc>
          <w:tcPr>
            <w:tcW w:w="9080" w:type="dxa"/>
            <w:gridSpan w:val="8"/>
          </w:tcPr>
          <w:p w:rsidR="00C10349" w:rsidRDefault="00C2041F">
            <w:pPr>
              <w:suppressAutoHyphens w:val="0"/>
              <w:autoSpaceDE w:val="0"/>
              <w:spacing w:line="240" w:lineRule="auto"/>
              <w:jc w:val="both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являющееся его неотъемлемой частью на ____ листах</w:t>
            </w:r>
          </w:p>
        </w:tc>
      </w:tr>
      <w:tr w:rsidR="00C10349">
        <w:tc>
          <w:tcPr>
            <w:tcW w:w="3265" w:type="dxa"/>
            <w:gridSpan w:val="4"/>
            <w:vAlign w:val="bottom"/>
          </w:tcPr>
          <w:p w:rsidR="00C10349" w:rsidRDefault="00C2041F">
            <w:pPr>
              <w:suppressAutoHyphens w:val="0"/>
              <w:autoSpaceDE w:val="0"/>
              <w:spacing w:line="240" w:lineRule="auto"/>
              <w:jc w:val="both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Участники комиссии:</w:t>
            </w:r>
          </w:p>
        </w:tc>
        <w:tc>
          <w:tcPr>
            <w:tcW w:w="4484" w:type="dxa"/>
            <w:gridSpan w:val="3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1331" w:type="dxa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</w:tr>
      <w:tr w:rsidR="00C10349">
        <w:tc>
          <w:tcPr>
            <w:tcW w:w="3265" w:type="dxa"/>
            <w:gridSpan w:val="4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4484" w:type="dxa"/>
            <w:gridSpan w:val="3"/>
          </w:tcPr>
          <w:p w:rsidR="00C10349" w:rsidRDefault="00C2041F">
            <w:pPr>
              <w:suppressAutoHyphens w:val="0"/>
              <w:autoSpaceDE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(подпись, расшифровка подписи)</w:t>
            </w:r>
          </w:p>
        </w:tc>
        <w:tc>
          <w:tcPr>
            <w:tcW w:w="1331" w:type="dxa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</w:tr>
      <w:tr w:rsidR="00C10349">
        <w:tc>
          <w:tcPr>
            <w:tcW w:w="3265" w:type="dxa"/>
            <w:gridSpan w:val="4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4484" w:type="dxa"/>
            <w:gridSpan w:val="3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1331" w:type="dxa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</w:tr>
      <w:tr w:rsidR="00C10349">
        <w:tc>
          <w:tcPr>
            <w:tcW w:w="3265" w:type="dxa"/>
            <w:gridSpan w:val="4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4484" w:type="dxa"/>
            <w:gridSpan w:val="3"/>
          </w:tcPr>
          <w:p w:rsidR="00C10349" w:rsidRDefault="00C2041F">
            <w:pPr>
              <w:suppressAutoHyphens w:val="0"/>
              <w:autoSpaceDE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(подпись, расшифровка подписи)</w:t>
            </w:r>
          </w:p>
        </w:tc>
        <w:tc>
          <w:tcPr>
            <w:tcW w:w="1331" w:type="dxa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</w:tr>
      <w:tr w:rsidR="00C10349">
        <w:tc>
          <w:tcPr>
            <w:tcW w:w="3265" w:type="dxa"/>
            <w:gridSpan w:val="4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4484" w:type="dxa"/>
            <w:gridSpan w:val="3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1331" w:type="dxa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</w:tr>
      <w:tr w:rsidR="00C10349">
        <w:tc>
          <w:tcPr>
            <w:tcW w:w="3265" w:type="dxa"/>
            <w:gridSpan w:val="4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4484" w:type="dxa"/>
            <w:gridSpan w:val="3"/>
          </w:tcPr>
          <w:p w:rsidR="00C10349" w:rsidRDefault="00C2041F">
            <w:pPr>
              <w:suppressAutoHyphens w:val="0"/>
              <w:autoSpaceDE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(подпись, расшифровка подписи)</w:t>
            </w:r>
          </w:p>
        </w:tc>
        <w:tc>
          <w:tcPr>
            <w:tcW w:w="1331" w:type="dxa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</w:tr>
      <w:tr w:rsidR="00C10349">
        <w:tc>
          <w:tcPr>
            <w:tcW w:w="9080" w:type="dxa"/>
            <w:gridSpan w:val="8"/>
          </w:tcPr>
          <w:p w:rsidR="00C10349" w:rsidRDefault="00C2041F">
            <w:pPr>
              <w:suppressAutoHyphens w:val="0"/>
              <w:autoSpaceDE w:val="0"/>
              <w:spacing w:line="240" w:lineRule="auto"/>
              <w:jc w:val="both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С актом проверки готовности ознакомлен, один экземпляр акта получил:</w:t>
            </w:r>
          </w:p>
        </w:tc>
      </w:tr>
      <w:tr w:rsidR="00C10349">
        <w:tc>
          <w:tcPr>
            <w:tcW w:w="871" w:type="dxa"/>
            <w:gridSpan w:val="2"/>
            <w:vAlign w:val="bottom"/>
          </w:tcPr>
          <w:p w:rsidR="00C10349" w:rsidRDefault="00C2041F">
            <w:pPr>
              <w:suppressAutoHyphens w:val="0"/>
              <w:autoSpaceDE w:val="0"/>
              <w:spacing w:line="240" w:lineRule="auto"/>
              <w:jc w:val="both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2394" w:type="dxa"/>
            <w:gridSpan w:val="2"/>
            <w:vAlign w:val="bottom"/>
          </w:tcPr>
          <w:p w:rsidR="00C10349" w:rsidRDefault="00C2041F">
            <w:pPr>
              <w:suppressAutoHyphens w:val="0"/>
              <w:autoSpaceDE w:val="0"/>
              <w:spacing w:line="240" w:lineRule="auto"/>
              <w:jc w:val="both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542" w:type="dxa"/>
            <w:vAlign w:val="bottom"/>
          </w:tcPr>
          <w:p w:rsidR="00C10349" w:rsidRDefault="00C2041F">
            <w:pPr>
              <w:suppressAutoHyphens w:val="0"/>
              <w:autoSpaceDE w:val="0"/>
              <w:spacing w:line="240" w:lineRule="auto"/>
              <w:jc w:val="both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5" w:type="dxa"/>
            <w:vAlign w:val="bottom"/>
          </w:tcPr>
          <w:p w:rsidR="00C10349" w:rsidRDefault="00C2041F">
            <w:pPr>
              <w:suppressAutoHyphens w:val="0"/>
              <w:autoSpaceDE w:val="0"/>
              <w:spacing w:line="240" w:lineRule="auto"/>
              <w:jc w:val="right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4808" w:type="dxa"/>
            <w:gridSpan w:val="2"/>
            <w:tcBorders>
              <w:bottom w:val="single" w:sz="4" w:space="0" w:color="000000"/>
            </w:tcBorders>
            <w:vAlign w:val="bottom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</w:tr>
      <w:tr w:rsidR="00C10349">
        <w:tc>
          <w:tcPr>
            <w:tcW w:w="9080" w:type="dxa"/>
            <w:gridSpan w:val="8"/>
          </w:tcPr>
          <w:p w:rsidR="00C10349" w:rsidRDefault="00C2041F">
            <w:pPr>
              <w:suppressAutoHyphens w:val="0"/>
              <w:autoSpaceDE w:val="0"/>
              <w:spacing w:line="240" w:lineRule="auto"/>
              <w:ind w:firstLine="283"/>
              <w:jc w:val="both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(потребитель тепловой энергии, в отношении которого проводилась проверка готовности к отопительному периоду)</w:t>
            </w:r>
          </w:p>
        </w:tc>
      </w:tr>
    </w:tbl>
    <w:p w:rsidR="00C10349" w:rsidRDefault="00C10349">
      <w:pPr>
        <w:suppressAutoHyphens w:val="0"/>
        <w:autoSpaceDE w:val="0"/>
        <w:spacing w:line="240" w:lineRule="auto"/>
        <w:ind w:firstLine="540"/>
        <w:jc w:val="both"/>
        <w:rPr>
          <w:kern w:val="0"/>
          <w:sz w:val="28"/>
          <w:szCs w:val="28"/>
          <w:lang w:eastAsia="ru-RU"/>
        </w:rPr>
      </w:pPr>
    </w:p>
    <w:p w:rsidR="00C10349" w:rsidRDefault="00C10349">
      <w:pPr>
        <w:suppressAutoHyphens w:val="0"/>
        <w:autoSpaceDE w:val="0"/>
        <w:spacing w:line="240" w:lineRule="auto"/>
        <w:ind w:firstLine="540"/>
        <w:jc w:val="both"/>
        <w:rPr>
          <w:kern w:val="0"/>
          <w:sz w:val="28"/>
          <w:szCs w:val="28"/>
          <w:lang w:eastAsia="ru-RU"/>
        </w:rPr>
      </w:pPr>
    </w:p>
    <w:p w:rsidR="00C10349" w:rsidRDefault="00C10349">
      <w:pPr>
        <w:suppressAutoHyphens w:val="0"/>
        <w:autoSpaceDE w:val="0"/>
        <w:spacing w:line="240" w:lineRule="auto"/>
        <w:ind w:firstLine="540"/>
        <w:jc w:val="both"/>
        <w:rPr>
          <w:kern w:val="0"/>
          <w:sz w:val="28"/>
          <w:szCs w:val="28"/>
          <w:lang w:eastAsia="ru-RU"/>
        </w:rPr>
      </w:pPr>
    </w:p>
    <w:p w:rsidR="00C10349" w:rsidRDefault="00C10349">
      <w:pPr>
        <w:suppressAutoHyphens w:val="0"/>
        <w:autoSpaceDE w:val="0"/>
        <w:spacing w:line="240" w:lineRule="auto"/>
        <w:ind w:firstLine="540"/>
        <w:jc w:val="both"/>
        <w:rPr>
          <w:kern w:val="0"/>
          <w:sz w:val="28"/>
          <w:szCs w:val="28"/>
          <w:lang w:eastAsia="ru-RU"/>
        </w:rPr>
      </w:pPr>
    </w:p>
    <w:p w:rsidR="00C10349" w:rsidRDefault="00C10349">
      <w:pPr>
        <w:suppressAutoHyphens w:val="0"/>
        <w:autoSpaceDE w:val="0"/>
        <w:spacing w:line="240" w:lineRule="auto"/>
        <w:ind w:firstLine="540"/>
        <w:jc w:val="both"/>
        <w:rPr>
          <w:kern w:val="0"/>
          <w:sz w:val="28"/>
          <w:szCs w:val="28"/>
          <w:lang w:eastAsia="ru-RU"/>
        </w:rPr>
      </w:pPr>
    </w:p>
    <w:p w:rsidR="00C10349" w:rsidRDefault="00C2041F">
      <w:pPr>
        <w:suppressAutoHyphens w:val="0"/>
        <w:autoSpaceDE w:val="0"/>
        <w:spacing w:line="240" w:lineRule="auto"/>
        <w:jc w:val="right"/>
        <w:outlineLvl w:val="1"/>
        <w:rPr>
          <w:kern w:val="0"/>
          <w:sz w:val="28"/>
          <w:szCs w:val="28"/>
          <w:lang w:eastAsia="ru-RU"/>
        </w:rPr>
      </w:pPr>
      <w:bookmarkStart w:id="5" w:name="Par75"/>
      <w:bookmarkEnd w:id="5"/>
      <w:r>
        <w:rPr>
          <w:kern w:val="0"/>
          <w:sz w:val="28"/>
          <w:szCs w:val="28"/>
          <w:lang w:eastAsia="ru-RU"/>
        </w:rPr>
        <w:t>Приложение</w:t>
      </w:r>
    </w:p>
    <w:p w:rsidR="00C10349" w:rsidRDefault="00C2041F">
      <w:pPr>
        <w:suppressAutoHyphens w:val="0"/>
        <w:autoSpaceDE w:val="0"/>
        <w:spacing w:line="240" w:lineRule="auto"/>
        <w:jc w:val="right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к акту технической готовности</w:t>
      </w:r>
    </w:p>
    <w:p w:rsidR="00C10349" w:rsidRDefault="00C2041F">
      <w:pPr>
        <w:suppressAutoHyphens w:val="0"/>
        <w:autoSpaceDE w:val="0"/>
        <w:spacing w:line="240" w:lineRule="auto"/>
        <w:jc w:val="right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теплопотребляющей энергоустановки объекта</w:t>
      </w:r>
    </w:p>
    <w:p w:rsidR="00C10349" w:rsidRDefault="00C2041F">
      <w:pPr>
        <w:suppressAutoHyphens w:val="0"/>
        <w:autoSpaceDE w:val="0"/>
        <w:spacing w:line="240" w:lineRule="auto"/>
        <w:jc w:val="right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к отопительному периоду 20__/20__ гг.</w:t>
      </w:r>
    </w:p>
    <w:p w:rsidR="00C10349" w:rsidRDefault="00C2041F">
      <w:pPr>
        <w:suppressAutoHyphens w:val="0"/>
        <w:autoSpaceDE w:val="0"/>
        <w:spacing w:line="240" w:lineRule="auto"/>
        <w:jc w:val="right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от __________ № _____</w:t>
      </w:r>
    </w:p>
    <w:p w:rsidR="00C10349" w:rsidRDefault="00C10349">
      <w:pPr>
        <w:suppressAutoHyphens w:val="0"/>
        <w:autoSpaceDE w:val="0"/>
        <w:spacing w:line="240" w:lineRule="auto"/>
        <w:ind w:firstLine="540"/>
        <w:jc w:val="both"/>
        <w:rPr>
          <w:kern w:val="0"/>
          <w:sz w:val="28"/>
          <w:szCs w:val="28"/>
          <w:lang w:eastAsia="ru-RU"/>
        </w:rPr>
      </w:pPr>
    </w:p>
    <w:tbl>
      <w:tblPr>
        <w:tblW w:w="90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4"/>
        <w:gridCol w:w="4819"/>
        <w:gridCol w:w="1474"/>
        <w:gridCol w:w="964"/>
        <w:gridCol w:w="1361"/>
      </w:tblGrid>
      <w:tr w:rsidR="00C1034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В целях оценки готовности потребит</w:t>
            </w:r>
            <w:r>
              <w:rPr>
                <w:kern w:val="0"/>
                <w:sz w:val="28"/>
                <w:szCs w:val="28"/>
                <w:lang w:eastAsia="ru-RU"/>
              </w:rPr>
              <w:t>е</w:t>
            </w:r>
            <w:r>
              <w:rPr>
                <w:kern w:val="0"/>
                <w:sz w:val="28"/>
                <w:szCs w:val="28"/>
                <w:lang w:eastAsia="ru-RU"/>
              </w:rPr>
              <w:t>лей тепловой энергии к отопительн</w:t>
            </w:r>
            <w:r>
              <w:rPr>
                <w:kern w:val="0"/>
                <w:sz w:val="28"/>
                <w:szCs w:val="28"/>
                <w:lang w:eastAsia="ru-RU"/>
              </w:rPr>
              <w:t>о</w:t>
            </w:r>
            <w:r>
              <w:rPr>
                <w:kern w:val="0"/>
                <w:sz w:val="28"/>
                <w:szCs w:val="28"/>
                <w:lang w:eastAsia="ru-RU"/>
              </w:rPr>
              <w:t>му периоду уполномоченными орг</w:t>
            </w:r>
            <w:r>
              <w:rPr>
                <w:kern w:val="0"/>
                <w:sz w:val="28"/>
                <w:szCs w:val="28"/>
                <w:lang w:eastAsia="ru-RU"/>
              </w:rPr>
              <w:t>а</w:t>
            </w:r>
            <w:r>
              <w:rPr>
                <w:kern w:val="0"/>
                <w:sz w:val="28"/>
                <w:szCs w:val="28"/>
                <w:lang w:eastAsia="ru-RU"/>
              </w:rPr>
              <w:t>нами должны быть проверены: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Выявле</w:t>
            </w:r>
            <w:r>
              <w:rPr>
                <w:kern w:val="0"/>
                <w:sz w:val="28"/>
                <w:szCs w:val="28"/>
                <w:lang w:eastAsia="ru-RU"/>
              </w:rPr>
              <w:t>н</w:t>
            </w:r>
            <w:r>
              <w:rPr>
                <w:kern w:val="0"/>
                <w:sz w:val="28"/>
                <w:szCs w:val="28"/>
                <w:lang w:eastAsia="ru-RU"/>
              </w:rPr>
              <w:t>ные зам</w:t>
            </w:r>
            <w:r>
              <w:rPr>
                <w:kern w:val="0"/>
                <w:sz w:val="28"/>
                <w:szCs w:val="28"/>
                <w:lang w:eastAsia="ru-RU"/>
              </w:rPr>
              <w:t>е</w:t>
            </w:r>
            <w:r>
              <w:rPr>
                <w:kern w:val="0"/>
                <w:sz w:val="28"/>
                <w:szCs w:val="28"/>
                <w:lang w:eastAsia="ru-RU"/>
              </w:rPr>
              <w:t>чания (Да/Нет)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Пр</w:t>
            </w:r>
            <w:r>
              <w:rPr>
                <w:kern w:val="0"/>
                <w:sz w:val="28"/>
                <w:szCs w:val="28"/>
                <w:lang w:eastAsia="ru-RU"/>
              </w:rPr>
              <w:t>и</w:t>
            </w:r>
            <w:r>
              <w:rPr>
                <w:kern w:val="0"/>
                <w:sz w:val="28"/>
                <w:szCs w:val="28"/>
                <w:lang w:eastAsia="ru-RU"/>
              </w:rPr>
              <w:t>меч</w:t>
            </w:r>
            <w:r>
              <w:rPr>
                <w:kern w:val="0"/>
                <w:sz w:val="28"/>
                <w:szCs w:val="28"/>
                <w:lang w:eastAsia="ru-RU"/>
              </w:rPr>
              <w:t>а</w:t>
            </w:r>
            <w:r>
              <w:rPr>
                <w:kern w:val="0"/>
                <w:sz w:val="28"/>
                <w:szCs w:val="28"/>
                <w:lang w:eastAsia="ru-RU"/>
              </w:rPr>
              <w:t>ние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Дата ус</w:t>
            </w:r>
            <w:r>
              <w:rPr>
                <w:kern w:val="0"/>
                <w:sz w:val="28"/>
                <w:szCs w:val="28"/>
                <w:lang w:eastAsia="ru-RU"/>
              </w:rPr>
              <w:t>т</w:t>
            </w:r>
            <w:r>
              <w:rPr>
                <w:kern w:val="0"/>
                <w:sz w:val="28"/>
                <w:szCs w:val="28"/>
                <w:lang w:eastAsia="ru-RU"/>
              </w:rPr>
              <w:t>ранения замеч</w:t>
            </w:r>
            <w:r>
              <w:rPr>
                <w:kern w:val="0"/>
                <w:sz w:val="28"/>
                <w:szCs w:val="28"/>
                <w:lang w:eastAsia="ru-RU"/>
              </w:rPr>
              <w:t>а</w:t>
            </w:r>
            <w:r>
              <w:rPr>
                <w:kern w:val="0"/>
                <w:sz w:val="28"/>
                <w:szCs w:val="28"/>
                <w:lang w:eastAsia="ru-RU"/>
              </w:rPr>
              <w:t>ний</w:t>
            </w:r>
          </w:p>
        </w:tc>
      </w:tr>
      <w:tr w:rsidR="00C1034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Устранение выявленных в порядке, установленном законодательством Российской Федерации, нарушений в тепловых и гидравлических режимах работы тепловых энергоустановок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</w:tr>
      <w:tr w:rsidR="00C1034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Проведение промывки оборудования и коммуникаций теплопотребляющих установок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</w:tr>
      <w:tr w:rsidR="00C1034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Разработка эксплуатационных реж</w:t>
            </w:r>
            <w:r>
              <w:rPr>
                <w:kern w:val="0"/>
                <w:sz w:val="28"/>
                <w:szCs w:val="28"/>
                <w:lang w:eastAsia="ru-RU"/>
              </w:rPr>
              <w:t>и</w:t>
            </w:r>
            <w:r>
              <w:rPr>
                <w:kern w:val="0"/>
                <w:sz w:val="28"/>
                <w:szCs w:val="28"/>
                <w:lang w:eastAsia="ru-RU"/>
              </w:rPr>
              <w:t>мов, а также мероприятий по их вн</w:t>
            </w:r>
            <w:r>
              <w:rPr>
                <w:kern w:val="0"/>
                <w:sz w:val="28"/>
                <w:szCs w:val="28"/>
                <w:lang w:eastAsia="ru-RU"/>
              </w:rPr>
              <w:t>е</w:t>
            </w:r>
            <w:r>
              <w:rPr>
                <w:kern w:val="0"/>
                <w:sz w:val="28"/>
                <w:szCs w:val="28"/>
                <w:lang w:eastAsia="ru-RU"/>
              </w:rPr>
              <w:t>дрению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</w:tr>
      <w:tr w:rsidR="00C1034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Выполнение плана ремонтных работ и качество их выполнения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</w:tr>
      <w:tr w:rsidR="00C1034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Состояние тепловых сетей, принадл</w:t>
            </w:r>
            <w:r>
              <w:rPr>
                <w:kern w:val="0"/>
                <w:sz w:val="28"/>
                <w:szCs w:val="28"/>
                <w:lang w:eastAsia="ru-RU"/>
              </w:rPr>
              <w:t>е</w:t>
            </w:r>
            <w:r>
              <w:rPr>
                <w:kern w:val="0"/>
                <w:sz w:val="28"/>
                <w:szCs w:val="28"/>
                <w:lang w:eastAsia="ru-RU"/>
              </w:rPr>
              <w:t>жащих потребителю тепловой энергии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</w:tr>
      <w:tr w:rsidR="00C1034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Состояние утепления зданий (в том числе чердаки, лестничные клетки, подвалы, двери) и центральных тепл</w:t>
            </w:r>
            <w:r>
              <w:rPr>
                <w:kern w:val="0"/>
                <w:sz w:val="28"/>
                <w:szCs w:val="28"/>
                <w:lang w:eastAsia="ru-RU"/>
              </w:rPr>
              <w:t>о</w:t>
            </w:r>
            <w:r>
              <w:rPr>
                <w:kern w:val="0"/>
                <w:sz w:val="28"/>
                <w:szCs w:val="28"/>
                <w:lang w:eastAsia="ru-RU"/>
              </w:rPr>
              <w:t>вых пунктов, а также индивидуальных тепловых пунктов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</w:tr>
      <w:tr w:rsidR="00C1034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Состояние трубопроводов, арматуры и тепловой изоляции в пределах тепл</w:t>
            </w:r>
            <w:r>
              <w:rPr>
                <w:kern w:val="0"/>
                <w:sz w:val="28"/>
                <w:szCs w:val="28"/>
                <w:lang w:eastAsia="ru-RU"/>
              </w:rPr>
              <w:t>о</w:t>
            </w:r>
            <w:r>
              <w:rPr>
                <w:kern w:val="0"/>
                <w:sz w:val="28"/>
                <w:szCs w:val="28"/>
                <w:lang w:eastAsia="ru-RU"/>
              </w:rPr>
              <w:t>вых пунктов и теплопотребляющей установки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</w:tr>
      <w:tr w:rsidR="00C1034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8.1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Наличие и работоспособность приб</w:t>
            </w:r>
            <w:r>
              <w:rPr>
                <w:kern w:val="0"/>
                <w:sz w:val="28"/>
                <w:szCs w:val="28"/>
                <w:lang w:eastAsia="ru-RU"/>
              </w:rPr>
              <w:t>о</w:t>
            </w:r>
            <w:r>
              <w:rPr>
                <w:kern w:val="0"/>
                <w:sz w:val="28"/>
                <w:szCs w:val="28"/>
                <w:lang w:eastAsia="ru-RU"/>
              </w:rPr>
              <w:t>ров учета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</w:tr>
      <w:tr w:rsidR="00C1034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8.2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Работоспособность автоматических регуляторов при их наличии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</w:tr>
      <w:tr w:rsidR="00C1034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Работоспособность защиты систем т</w:t>
            </w:r>
            <w:r>
              <w:rPr>
                <w:kern w:val="0"/>
                <w:sz w:val="28"/>
                <w:szCs w:val="28"/>
                <w:lang w:eastAsia="ru-RU"/>
              </w:rPr>
              <w:t>е</w:t>
            </w:r>
            <w:r>
              <w:rPr>
                <w:kern w:val="0"/>
                <w:sz w:val="28"/>
                <w:szCs w:val="28"/>
                <w:lang w:eastAsia="ru-RU"/>
              </w:rPr>
              <w:t>плопотребления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</w:tr>
      <w:tr w:rsidR="00C1034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Наличие паспортов теплопотребля</w:t>
            </w:r>
            <w:r>
              <w:rPr>
                <w:kern w:val="0"/>
                <w:sz w:val="28"/>
                <w:szCs w:val="28"/>
                <w:lang w:eastAsia="ru-RU"/>
              </w:rPr>
              <w:t>ю</w:t>
            </w:r>
            <w:r>
              <w:rPr>
                <w:kern w:val="0"/>
                <w:sz w:val="28"/>
                <w:szCs w:val="28"/>
                <w:lang w:eastAsia="ru-RU"/>
              </w:rPr>
              <w:t>щих установок, принципиальных схем и инструкций для обслуживающего персонала и соответствие их действ</w:t>
            </w:r>
            <w:r>
              <w:rPr>
                <w:kern w:val="0"/>
                <w:sz w:val="28"/>
                <w:szCs w:val="28"/>
                <w:lang w:eastAsia="ru-RU"/>
              </w:rPr>
              <w:t>и</w:t>
            </w:r>
            <w:r>
              <w:rPr>
                <w:kern w:val="0"/>
                <w:sz w:val="28"/>
                <w:szCs w:val="28"/>
                <w:lang w:eastAsia="ru-RU"/>
              </w:rPr>
              <w:t>тельности теплопотребляющей уст</w:t>
            </w:r>
            <w:r>
              <w:rPr>
                <w:kern w:val="0"/>
                <w:sz w:val="28"/>
                <w:szCs w:val="28"/>
                <w:lang w:eastAsia="ru-RU"/>
              </w:rPr>
              <w:t>а</w:t>
            </w:r>
            <w:r>
              <w:rPr>
                <w:kern w:val="0"/>
                <w:sz w:val="28"/>
                <w:szCs w:val="28"/>
                <w:lang w:eastAsia="ru-RU"/>
              </w:rPr>
              <w:t>новки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</w:tr>
      <w:tr w:rsidR="00C1034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Отсутствие прямых соединений об</w:t>
            </w:r>
            <w:r>
              <w:rPr>
                <w:kern w:val="0"/>
                <w:sz w:val="28"/>
                <w:szCs w:val="28"/>
                <w:lang w:eastAsia="ru-RU"/>
              </w:rPr>
              <w:t>о</w:t>
            </w:r>
            <w:r>
              <w:rPr>
                <w:kern w:val="0"/>
                <w:sz w:val="28"/>
                <w:szCs w:val="28"/>
                <w:lang w:eastAsia="ru-RU"/>
              </w:rPr>
              <w:t>рудования тепловых пунктов с вод</w:t>
            </w:r>
            <w:r>
              <w:rPr>
                <w:kern w:val="0"/>
                <w:sz w:val="28"/>
                <w:szCs w:val="28"/>
                <w:lang w:eastAsia="ru-RU"/>
              </w:rPr>
              <w:t>о</w:t>
            </w:r>
            <w:r>
              <w:rPr>
                <w:kern w:val="0"/>
                <w:sz w:val="28"/>
                <w:szCs w:val="28"/>
                <w:lang w:eastAsia="ru-RU"/>
              </w:rPr>
              <w:t>проводом и канализацией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</w:tr>
      <w:tr w:rsidR="00C1034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Плотность оборудования тепловых пунктов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</w:tr>
      <w:tr w:rsidR="00C1034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Наличие пломб на расчетных шайбах и соплах элеваторов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</w:tr>
      <w:tr w:rsidR="00C1034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Проведение испытания оборудования теплопотребляющих установок на плотность и прочность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</w:tr>
      <w:tr w:rsidR="00C1034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Надежность теплоснабжения потреб</w:t>
            </w:r>
            <w:r>
              <w:rPr>
                <w:kern w:val="0"/>
                <w:sz w:val="28"/>
                <w:szCs w:val="28"/>
                <w:lang w:eastAsia="ru-RU"/>
              </w:rPr>
              <w:t>и</w:t>
            </w:r>
            <w:r>
              <w:rPr>
                <w:kern w:val="0"/>
                <w:sz w:val="28"/>
                <w:szCs w:val="28"/>
                <w:lang w:eastAsia="ru-RU"/>
              </w:rPr>
              <w:t>телей тепловой энергии исходя из климатических условий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</w:tr>
      <w:tr w:rsidR="00C1034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suppressAutoHyphens w:val="0"/>
              <w:autoSpaceDE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Проведение осмотра теплового пункта на предмет наличия освещения в п</w:t>
            </w:r>
            <w:r>
              <w:rPr>
                <w:kern w:val="0"/>
                <w:sz w:val="28"/>
                <w:szCs w:val="28"/>
                <w:lang w:eastAsia="ru-RU"/>
              </w:rPr>
              <w:t>о</w:t>
            </w:r>
            <w:r>
              <w:rPr>
                <w:kern w:val="0"/>
                <w:sz w:val="28"/>
                <w:szCs w:val="28"/>
                <w:lang w:eastAsia="ru-RU"/>
              </w:rPr>
              <w:t>мещении теплового пункта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</w:tr>
    </w:tbl>
    <w:p w:rsidR="00C10349" w:rsidRDefault="00C10349">
      <w:pPr>
        <w:suppressAutoHyphens w:val="0"/>
        <w:autoSpaceDE w:val="0"/>
        <w:spacing w:line="240" w:lineRule="auto"/>
        <w:ind w:firstLine="540"/>
        <w:jc w:val="both"/>
        <w:rPr>
          <w:kern w:val="0"/>
          <w:sz w:val="28"/>
          <w:szCs w:val="28"/>
          <w:lang w:eastAsia="ru-RU"/>
        </w:rPr>
      </w:pPr>
    </w:p>
    <w:tbl>
      <w:tblPr>
        <w:tblW w:w="90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216"/>
        <w:gridCol w:w="340"/>
        <w:gridCol w:w="3515"/>
      </w:tblGrid>
      <w:tr w:rsidR="00C10349">
        <w:tc>
          <w:tcPr>
            <w:tcW w:w="9071" w:type="dxa"/>
            <w:gridSpan w:val="3"/>
          </w:tcPr>
          <w:p w:rsidR="00C10349" w:rsidRDefault="00C2041F">
            <w:pPr>
              <w:suppressAutoHyphens w:val="0"/>
              <w:autoSpaceDE w:val="0"/>
              <w:spacing w:line="240" w:lineRule="auto"/>
              <w:jc w:val="both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Подписи сторон с расшифровками:</w:t>
            </w:r>
          </w:p>
        </w:tc>
      </w:tr>
      <w:tr w:rsidR="00C10349">
        <w:tc>
          <w:tcPr>
            <w:tcW w:w="5216" w:type="dxa"/>
          </w:tcPr>
          <w:p w:rsidR="00C10349" w:rsidRDefault="00C2041F">
            <w:pPr>
              <w:suppressAutoHyphens w:val="0"/>
              <w:autoSpaceDE w:val="0"/>
              <w:spacing w:line="240" w:lineRule="auto"/>
              <w:jc w:val="both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Теплоснабжающая организация ___________</w:t>
            </w:r>
          </w:p>
        </w:tc>
        <w:tc>
          <w:tcPr>
            <w:tcW w:w="340" w:type="dxa"/>
          </w:tcPr>
          <w:p w:rsidR="00C10349" w:rsidRDefault="00C10349">
            <w:pPr>
              <w:suppressAutoHyphens w:val="0"/>
              <w:autoSpaceDE w:val="0"/>
              <w:snapToGrid w:val="0"/>
              <w:spacing w:line="240" w:lineRule="auto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3515" w:type="dxa"/>
          </w:tcPr>
          <w:p w:rsidR="00C10349" w:rsidRDefault="00C2041F">
            <w:pPr>
              <w:suppressAutoHyphens w:val="0"/>
              <w:autoSpaceDE w:val="0"/>
              <w:spacing w:line="240" w:lineRule="auto"/>
              <w:jc w:val="both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Потребитель ______________</w:t>
            </w:r>
          </w:p>
        </w:tc>
      </w:tr>
    </w:tbl>
    <w:p w:rsidR="00C10349" w:rsidRDefault="00C2041F">
      <w:pPr>
        <w:jc w:val="right"/>
      </w:pPr>
      <w:r>
        <w:br w:type="page"/>
      </w:r>
    </w:p>
    <w:p w:rsidR="00C10349" w:rsidRDefault="00C2041F">
      <w:pPr>
        <w:ind w:left="4395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Приложение № 5</w:t>
      </w:r>
    </w:p>
    <w:p w:rsidR="00C10349" w:rsidRDefault="00C2041F">
      <w:pPr>
        <w:ind w:left="4395"/>
        <w:jc w:val="both"/>
        <w:rPr>
          <w:bCs/>
          <w:sz w:val="23"/>
          <w:szCs w:val="23"/>
        </w:rPr>
      </w:pPr>
      <w:r>
        <w:rPr>
          <w:sz w:val="23"/>
          <w:szCs w:val="23"/>
        </w:rPr>
        <w:t xml:space="preserve">к Программе </w:t>
      </w:r>
      <w:r>
        <w:rPr>
          <w:bCs/>
          <w:sz w:val="23"/>
          <w:szCs w:val="23"/>
        </w:rPr>
        <w:t>проведения проверки готовности к отопительному периоду теплосетевых, теплоснабжающих, потребителей тепловой энергии и</w:t>
      </w:r>
      <w:r>
        <w:rPr>
          <w:sz w:val="23"/>
          <w:szCs w:val="23"/>
        </w:rPr>
        <w:t xml:space="preserve"> других объектов энергоснабжения</w:t>
      </w:r>
      <w:r>
        <w:rPr>
          <w:bCs/>
          <w:sz w:val="23"/>
          <w:szCs w:val="23"/>
        </w:rPr>
        <w:t xml:space="preserve"> Звениговского муниципального района Республики Марий Эл </w:t>
      </w:r>
    </w:p>
    <w:p w:rsidR="00C10349" w:rsidRDefault="00C10349">
      <w:pPr>
        <w:ind w:left="4395"/>
        <w:jc w:val="both"/>
        <w:rPr>
          <w:bCs/>
          <w:sz w:val="23"/>
          <w:szCs w:val="23"/>
        </w:rPr>
      </w:pPr>
    </w:p>
    <w:p w:rsidR="00C10349" w:rsidRDefault="00C10349">
      <w:pPr>
        <w:jc w:val="center"/>
        <w:rPr>
          <w:bCs/>
          <w:sz w:val="28"/>
          <w:szCs w:val="28"/>
        </w:rPr>
      </w:pPr>
    </w:p>
    <w:p w:rsidR="00C10349" w:rsidRDefault="00C2041F">
      <w:pPr>
        <w:jc w:val="center"/>
      </w:pPr>
      <w:r>
        <w:rPr>
          <w:b/>
          <w:sz w:val="28"/>
          <w:szCs w:val="28"/>
        </w:rPr>
        <w:t xml:space="preserve">Критерии надежности теплоснабжения потребителей тепловой энергии </w:t>
      </w:r>
    </w:p>
    <w:p w:rsidR="00C10349" w:rsidRDefault="00C204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учетом климатических условий </w:t>
      </w:r>
    </w:p>
    <w:p w:rsidR="00C10349" w:rsidRDefault="00C10349">
      <w:pPr>
        <w:ind w:firstLine="540"/>
        <w:jc w:val="both"/>
        <w:rPr>
          <w:b/>
          <w:sz w:val="20"/>
          <w:szCs w:val="20"/>
        </w:rPr>
      </w:pP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</w:pPr>
      <w:r>
        <w:rPr>
          <w:sz w:val="28"/>
          <w:szCs w:val="28"/>
        </w:rPr>
        <w:t xml:space="preserve">1. </w:t>
      </w:r>
      <w:r>
        <w:rPr>
          <w:kern w:val="0"/>
          <w:sz w:val="28"/>
          <w:szCs w:val="28"/>
          <w:lang w:eastAsia="ru-RU"/>
        </w:rPr>
        <w:t>Потребители тепловой энергии по надежности теплоснабжения делятся на три категории: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первая категория - потребители, в отношении которых не допускается п</w:t>
      </w:r>
      <w:r>
        <w:rPr>
          <w:kern w:val="0"/>
          <w:sz w:val="28"/>
          <w:szCs w:val="28"/>
          <w:lang w:eastAsia="ru-RU"/>
        </w:rPr>
        <w:t>е</w:t>
      </w:r>
      <w:r>
        <w:rPr>
          <w:kern w:val="0"/>
          <w:sz w:val="28"/>
          <w:szCs w:val="28"/>
          <w:lang w:eastAsia="ru-RU"/>
        </w:rPr>
        <w:t>рерывов в подаче тепловой энергии и снижения температуры воздуха в пом</w:t>
      </w:r>
      <w:r>
        <w:rPr>
          <w:kern w:val="0"/>
          <w:sz w:val="28"/>
          <w:szCs w:val="28"/>
          <w:lang w:eastAsia="ru-RU"/>
        </w:rPr>
        <w:t>е</w:t>
      </w:r>
      <w:r>
        <w:rPr>
          <w:kern w:val="0"/>
          <w:sz w:val="28"/>
          <w:szCs w:val="28"/>
          <w:lang w:eastAsia="ru-RU"/>
        </w:rPr>
        <w:t>щениях ниже значений, предусмотренных техническими регламентами и ин</w:t>
      </w:r>
      <w:r>
        <w:rPr>
          <w:kern w:val="0"/>
          <w:sz w:val="28"/>
          <w:szCs w:val="28"/>
          <w:lang w:eastAsia="ru-RU"/>
        </w:rPr>
        <w:t>ы</w:t>
      </w:r>
      <w:r>
        <w:rPr>
          <w:kern w:val="0"/>
          <w:sz w:val="28"/>
          <w:szCs w:val="28"/>
          <w:lang w:eastAsia="ru-RU"/>
        </w:rPr>
        <w:t>ми обязательными требованиями;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вторая категория - потребители, в отношении которых допускается сн</w:t>
      </w:r>
      <w:r>
        <w:rPr>
          <w:kern w:val="0"/>
          <w:sz w:val="28"/>
          <w:szCs w:val="28"/>
          <w:lang w:eastAsia="ru-RU"/>
        </w:rPr>
        <w:t>и</w:t>
      </w:r>
      <w:r>
        <w:rPr>
          <w:kern w:val="0"/>
          <w:sz w:val="28"/>
          <w:szCs w:val="28"/>
          <w:lang w:eastAsia="ru-RU"/>
        </w:rPr>
        <w:t>жение температуры в отапливаемых помещениях на период ликвидации аварии, но не более 54 ч: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жилых и общественных зданий до 12 °C;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промышленных зданий до 8 °C;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третья категория - остальные потребители.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2. При аварийных ситуациях на источнике тепловой энергии или в тепл</w:t>
      </w:r>
      <w:r>
        <w:rPr>
          <w:kern w:val="0"/>
          <w:sz w:val="28"/>
          <w:szCs w:val="28"/>
          <w:lang w:eastAsia="ru-RU"/>
        </w:rPr>
        <w:t>о</w:t>
      </w:r>
      <w:r>
        <w:rPr>
          <w:kern w:val="0"/>
          <w:sz w:val="28"/>
          <w:szCs w:val="28"/>
          <w:lang w:eastAsia="ru-RU"/>
        </w:rPr>
        <w:t>вых сетях в течение всего ремонтно-восстановительного периода должны обе</w:t>
      </w:r>
      <w:r>
        <w:rPr>
          <w:kern w:val="0"/>
          <w:sz w:val="28"/>
          <w:szCs w:val="28"/>
          <w:lang w:eastAsia="ru-RU"/>
        </w:rPr>
        <w:t>с</w:t>
      </w:r>
      <w:r>
        <w:rPr>
          <w:kern w:val="0"/>
          <w:sz w:val="28"/>
          <w:szCs w:val="28"/>
          <w:lang w:eastAsia="ru-RU"/>
        </w:rPr>
        <w:t>печиваться (если иные режимы не предусмотрены договором теплоснабжения):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подача тепловой энергии (теплоносителя) в полном объеме потребителям первой категории;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подача тепловой энергии (теплоносителя) на отопление и вентиляцию жилищно-коммунальным и промышленным потребителям второй и третьей к</w:t>
      </w:r>
      <w:r>
        <w:rPr>
          <w:kern w:val="0"/>
          <w:sz w:val="28"/>
          <w:szCs w:val="28"/>
          <w:lang w:eastAsia="ru-RU"/>
        </w:rPr>
        <w:t>а</w:t>
      </w:r>
      <w:r>
        <w:rPr>
          <w:kern w:val="0"/>
          <w:sz w:val="28"/>
          <w:szCs w:val="28"/>
          <w:lang w:eastAsia="ru-RU"/>
        </w:rPr>
        <w:t xml:space="preserve">тегорий в размерах, указанных в </w:t>
      </w:r>
      <w:hyperlink r:id="rId116">
        <w:r>
          <w:rPr>
            <w:rStyle w:val="a5"/>
            <w:kern w:val="0"/>
            <w:sz w:val="28"/>
            <w:szCs w:val="28"/>
            <w:lang w:eastAsia="ru-RU"/>
          </w:rPr>
          <w:t>таблице № 1</w:t>
        </w:r>
      </w:hyperlink>
      <w:r>
        <w:rPr>
          <w:kern w:val="0"/>
          <w:sz w:val="28"/>
          <w:szCs w:val="28"/>
          <w:lang w:eastAsia="ru-RU"/>
        </w:rPr>
        <w:t>;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согласованный сторонами договора теплоснабжения аварийный режим расхода пара и технологической горячей воды;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согласованный сторонами договора теплоснабжения аварийный тепловой режим работы неотключаемых вентиляционных систем;</w:t>
      </w:r>
    </w:p>
    <w:p w:rsidR="00C10349" w:rsidRDefault="00C2041F">
      <w:pPr>
        <w:suppressAutoHyphens w:val="0"/>
        <w:autoSpaceDE w:val="0"/>
        <w:spacing w:line="240" w:lineRule="auto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среднесуточный расход теплоты за отопительный период на горячее в</w:t>
      </w:r>
      <w:r>
        <w:rPr>
          <w:kern w:val="0"/>
          <w:sz w:val="28"/>
          <w:szCs w:val="28"/>
          <w:lang w:eastAsia="ru-RU"/>
        </w:rPr>
        <w:t>о</w:t>
      </w:r>
      <w:r>
        <w:rPr>
          <w:kern w:val="0"/>
          <w:sz w:val="28"/>
          <w:szCs w:val="28"/>
          <w:lang w:eastAsia="ru-RU"/>
        </w:rPr>
        <w:t>доснабжение (при невозможности его отключения).</w:t>
      </w:r>
    </w:p>
    <w:p w:rsidR="00C10349" w:rsidRDefault="00C2041F">
      <w:pPr>
        <w:ind w:firstLine="540"/>
        <w:jc w:val="right"/>
      </w:pPr>
      <w:bookmarkStart w:id="6" w:name="Par269"/>
      <w:bookmarkEnd w:id="6"/>
      <w:r>
        <w:t>Таблица № 1</w:t>
      </w:r>
    </w:p>
    <w:p w:rsidR="00C10349" w:rsidRDefault="00C10349">
      <w:pPr>
        <w:jc w:val="center"/>
        <w:rPr>
          <w:sz w:val="10"/>
          <w:szCs w:val="10"/>
        </w:rPr>
      </w:pPr>
    </w:p>
    <w:tbl>
      <w:tblPr>
        <w:tblW w:w="9639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2520"/>
        <w:gridCol w:w="1319"/>
        <w:gridCol w:w="1440"/>
        <w:gridCol w:w="1440"/>
        <w:gridCol w:w="1440"/>
        <w:gridCol w:w="1480"/>
      </w:tblGrid>
      <w:tr w:rsidR="00C10349">
        <w:trPr>
          <w:trHeight w:val="1000"/>
        </w:trPr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pStyle w:val="ConsPlusCell"/>
              <w:spacing w:after="0"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Наименование    </w:t>
            </w:r>
            <w:r>
              <w:rPr>
                <w:sz w:val="23"/>
                <w:szCs w:val="23"/>
              </w:rPr>
              <w:br/>
              <w:t xml:space="preserve">    показателя   </w:t>
            </w:r>
          </w:p>
        </w:tc>
        <w:tc>
          <w:tcPr>
            <w:tcW w:w="71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pStyle w:val="ConsPlusCell"/>
              <w:spacing w:after="0"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Расчетная температура наружного воздуха для проектирования отопления t °C (соответствует температуре наружного воздуха наиболее холодной  пятидневки обеспеченностью 0,92)     </w:t>
            </w:r>
          </w:p>
        </w:tc>
      </w:tr>
      <w:tr w:rsidR="00C10349"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10349">
            <w:pPr>
              <w:pStyle w:val="ConsPlusCell"/>
              <w:snapToGrid w:val="0"/>
              <w:spacing w:after="0" w:line="240" w:lineRule="auto"/>
              <w:rPr>
                <w:sz w:val="23"/>
                <w:szCs w:val="23"/>
              </w:rPr>
            </w:pP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pStyle w:val="ConsPlusCell"/>
              <w:spacing w:after="0"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минус 10 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pStyle w:val="ConsPlusCell"/>
              <w:spacing w:after="0"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минус 20 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pStyle w:val="ConsPlusCell"/>
              <w:spacing w:after="0"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минус 30 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pStyle w:val="ConsPlusCell"/>
              <w:spacing w:after="0"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минус 40 </w:t>
            </w:r>
          </w:p>
        </w:tc>
        <w:tc>
          <w:tcPr>
            <w:tcW w:w="1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pStyle w:val="ConsPlusCell"/>
              <w:spacing w:after="0"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минус 50 </w:t>
            </w:r>
          </w:p>
        </w:tc>
      </w:tr>
      <w:tr w:rsidR="00C10349">
        <w:trPr>
          <w:trHeight w:val="319"/>
        </w:trPr>
        <w:tc>
          <w:tcPr>
            <w:tcW w:w="2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pStyle w:val="ConsPlusCell"/>
              <w:spacing w:after="0"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Допустимое         </w:t>
            </w:r>
            <w:r>
              <w:rPr>
                <w:sz w:val="23"/>
                <w:szCs w:val="23"/>
              </w:rPr>
              <w:br/>
              <w:t>снижение     подачи</w:t>
            </w:r>
            <w:r>
              <w:rPr>
                <w:sz w:val="23"/>
                <w:szCs w:val="23"/>
              </w:rPr>
              <w:br/>
              <w:t>тепловой   энергии,</w:t>
            </w:r>
            <w:r>
              <w:rPr>
                <w:sz w:val="23"/>
                <w:szCs w:val="23"/>
              </w:rPr>
              <w:br/>
              <w:t>%, до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pStyle w:val="ConsPlusCell"/>
              <w:spacing w:after="0"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78   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pStyle w:val="ConsPlusCell"/>
              <w:spacing w:after="0"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84  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pStyle w:val="ConsPlusCell"/>
              <w:spacing w:after="0"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87    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pStyle w:val="ConsPlusCell"/>
              <w:spacing w:after="0"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89   </w:t>
            </w:r>
          </w:p>
        </w:tc>
        <w:tc>
          <w:tcPr>
            <w:tcW w:w="1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349" w:rsidRDefault="00C2041F">
            <w:pPr>
              <w:pStyle w:val="ConsPlusCell"/>
              <w:spacing w:after="0" w:line="24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91   </w:t>
            </w:r>
          </w:p>
        </w:tc>
      </w:tr>
    </w:tbl>
    <w:p w:rsidR="00C10349" w:rsidRDefault="00C10349">
      <w:pPr>
        <w:jc w:val="both"/>
        <w:rPr>
          <w:sz w:val="28"/>
          <w:szCs w:val="28"/>
        </w:rPr>
      </w:pPr>
    </w:p>
    <w:sectPr w:rsidR="00C10349" w:rsidSect="00C10349">
      <w:headerReference w:type="default" r:id="rId117"/>
      <w:headerReference w:type="first" r:id="rId118"/>
      <w:pgSz w:w="11906" w:h="16838"/>
      <w:pgMar w:top="1418" w:right="849" w:bottom="993" w:left="1418" w:header="720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1E43" w:rsidRDefault="00771E43" w:rsidP="00C10349">
      <w:pPr>
        <w:spacing w:line="240" w:lineRule="auto"/>
      </w:pPr>
      <w:r>
        <w:separator/>
      </w:r>
    </w:p>
  </w:endnote>
  <w:endnote w:type="continuationSeparator" w:id="1">
    <w:p w:rsidR="00771E43" w:rsidRDefault="00771E43" w:rsidP="00C1034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Noto Serif CJK S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1E43" w:rsidRDefault="00771E43" w:rsidP="00C10349">
      <w:pPr>
        <w:spacing w:line="240" w:lineRule="auto"/>
      </w:pPr>
      <w:r>
        <w:separator/>
      </w:r>
    </w:p>
  </w:footnote>
  <w:footnote w:type="continuationSeparator" w:id="1">
    <w:p w:rsidR="00771E43" w:rsidRDefault="00771E43" w:rsidP="00C1034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41F" w:rsidRDefault="00C2041F">
    <w:pPr>
      <w:pStyle w:val="af2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 w:rsidR="00DF62FA">
      <w:rPr>
        <w:noProof/>
        <w:sz w:val="24"/>
        <w:szCs w:val="24"/>
      </w:rPr>
      <w:t>2</w:t>
    </w:r>
    <w:r>
      <w:rPr>
        <w:sz w:val="24"/>
        <w:szCs w:val="24"/>
      </w:rPr>
      <w:fldChar w:fldCharType="end"/>
    </w:r>
  </w:p>
  <w:p w:rsidR="00C2041F" w:rsidRDefault="00C2041F">
    <w:pPr>
      <w:pStyle w:val="af2"/>
      <w:rPr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41F" w:rsidRDefault="00C2041F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E037F"/>
    <w:multiLevelType w:val="multilevel"/>
    <w:tmpl w:val="7FE84EA4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hyphenationZone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0349"/>
    <w:rsid w:val="000E363F"/>
    <w:rsid w:val="00771E43"/>
    <w:rsid w:val="008D671A"/>
    <w:rsid w:val="00C10349"/>
    <w:rsid w:val="00C2041F"/>
    <w:rsid w:val="00DF62FA"/>
    <w:rsid w:val="00E66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349"/>
    <w:pPr>
      <w:spacing w:line="100" w:lineRule="atLeast"/>
    </w:pPr>
    <w:rPr>
      <w:rFonts w:ascii="Times New Roman" w:eastAsia="Times New Roman" w:hAnsi="Times New Roman" w:cs="Times New Roman"/>
      <w:kern w:val="2"/>
      <w:lang w:val="ru-RU" w:bidi="ar-SA"/>
    </w:rPr>
  </w:style>
  <w:style w:type="paragraph" w:styleId="1">
    <w:name w:val="heading 1"/>
    <w:basedOn w:val="a"/>
    <w:next w:val="a0"/>
    <w:qFormat/>
    <w:rsid w:val="00C10349"/>
    <w:pPr>
      <w:keepNext/>
      <w:numPr>
        <w:numId w:val="1"/>
      </w:numPr>
      <w:outlineLvl w:val="0"/>
    </w:pPr>
    <w:rPr>
      <w:i/>
      <w:iCs/>
      <w:szCs w:val="20"/>
    </w:rPr>
  </w:style>
  <w:style w:type="paragraph" w:styleId="7">
    <w:name w:val="heading 7"/>
    <w:basedOn w:val="a"/>
    <w:next w:val="a"/>
    <w:qFormat/>
    <w:rsid w:val="00C10349"/>
    <w:pPr>
      <w:numPr>
        <w:ilvl w:val="6"/>
        <w:numId w:val="1"/>
      </w:numPr>
      <w:spacing w:before="240" w:after="60"/>
      <w:outlineLvl w:val="6"/>
    </w:pPr>
    <w:rPr>
      <w:rFonts w:ascii="Calibri" w:hAnsi="Calibri" w:cs="Calibri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  <w:rsid w:val="00C10349"/>
    <w:rPr>
      <w:rFonts w:ascii="Symbol" w:hAnsi="Symbol" w:cs="Symbol"/>
    </w:rPr>
  </w:style>
  <w:style w:type="character" w:customStyle="1" w:styleId="WW8Num1z1">
    <w:name w:val="WW8Num1z1"/>
    <w:qFormat/>
    <w:rsid w:val="00C10349"/>
    <w:rPr>
      <w:rFonts w:ascii="Courier New" w:hAnsi="Courier New" w:cs="Courier New"/>
    </w:rPr>
  </w:style>
  <w:style w:type="character" w:customStyle="1" w:styleId="WW8Num1z2">
    <w:name w:val="WW8Num1z2"/>
    <w:qFormat/>
    <w:rsid w:val="00C10349"/>
    <w:rPr>
      <w:rFonts w:ascii="Wingdings" w:hAnsi="Wingdings" w:cs="Wingdings"/>
    </w:rPr>
  </w:style>
  <w:style w:type="character" w:customStyle="1" w:styleId="WW8Num3z0">
    <w:name w:val="WW8Num3z0"/>
    <w:qFormat/>
    <w:rsid w:val="00C10349"/>
  </w:style>
  <w:style w:type="character" w:customStyle="1" w:styleId="WW8Num4z0">
    <w:name w:val="WW8Num4z0"/>
    <w:qFormat/>
    <w:rsid w:val="00C10349"/>
  </w:style>
  <w:style w:type="character" w:customStyle="1" w:styleId="70">
    <w:name w:val="Заголовок 7 Знак"/>
    <w:qFormat/>
    <w:rsid w:val="00C10349"/>
    <w:rPr>
      <w:rFonts w:ascii="Calibri" w:eastAsia="Times New Roman" w:hAnsi="Calibri" w:cs="Times New Roman"/>
      <w:kern w:val="2"/>
      <w:sz w:val="24"/>
      <w:szCs w:val="24"/>
    </w:rPr>
  </w:style>
  <w:style w:type="character" w:customStyle="1" w:styleId="2">
    <w:name w:val="Основной текст с отступом 2 Знак"/>
    <w:qFormat/>
    <w:rsid w:val="00C10349"/>
  </w:style>
  <w:style w:type="character" w:customStyle="1" w:styleId="a4">
    <w:name w:val="Название Знак"/>
    <w:basedOn w:val="a1"/>
    <w:qFormat/>
    <w:rsid w:val="00C10349"/>
  </w:style>
  <w:style w:type="character" w:styleId="a5">
    <w:name w:val="Hyperlink"/>
    <w:rsid w:val="00C10349"/>
    <w:rPr>
      <w:rFonts w:cs="Times New Roman"/>
      <w:color w:val="0000FF"/>
      <w:u w:val="single"/>
    </w:rPr>
  </w:style>
  <w:style w:type="character" w:customStyle="1" w:styleId="a6">
    <w:name w:val="Основной текст с отступом Знак"/>
    <w:qFormat/>
    <w:rsid w:val="00C10349"/>
  </w:style>
  <w:style w:type="character" w:customStyle="1" w:styleId="10">
    <w:name w:val="Заголовок 1 Знак"/>
    <w:qFormat/>
    <w:rsid w:val="00C10349"/>
  </w:style>
  <w:style w:type="character" w:customStyle="1" w:styleId="FontStyle30">
    <w:name w:val="Font Style30"/>
    <w:qFormat/>
    <w:rsid w:val="00C10349"/>
  </w:style>
  <w:style w:type="character" w:customStyle="1" w:styleId="a7">
    <w:name w:val="Текст выноски Знак"/>
    <w:basedOn w:val="a1"/>
    <w:qFormat/>
    <w:rsid w:val="00C10349"/>
  </w:style>
  <w:style w:type="character" w:customStyle="1" w:styleId="a8">
    <w:name w:val="Основной текст Знак"/>
    <w:basedOn w:val="a1"/>
    <w:qFormat/>
    <w:rsid w:val="00C10349"/>
  </w:style>
  <w:style w:type="character" w:customStyle="1" w:styleId="3">
    <w:name w:val="Основной текст с отступом 3 Знак"/>
    <w:basedOn w:val="a1"/>
    <w:qFormat/>
    <w:rsid w:val="00C10349"/>
  </w:style>
  <w:style w:type="character" w:customStyle="1" w:styleId="a9">
    <w:name w:val="Верхний колонтитул Знак"/>
    <w:qFormat/>
    <w:rsid w:val="00C10349"/>
    <w:rPr>
      <w:sz w:val="28"/>
    </w:rPr>
  </w:style>
  <w:style w:type="character" w:customStyle="1" w:styleId="11">
    <w:name w:val="Текст выноски Знак1"/>
    <w:qFormat/>
    <w:rsid w:val="00C10349"/>
    <w:rPr>
      <w:rFonts w:ascii="Tahoma" w:hAnsi="Tahoma" w:cs="Tahoma"/>
      <w:kern w:val="2"/>
      <w:sz w:val="16"/>
      <w:szCs w:val="16"/>
    </w:rPr>
  </w:style>
  <w:style w:type="character" w:customStyle="1" w:styleId="aa">
    <w:name w:val="Нижний колонтитул Знак"/>
    <w:qFormat/>
    <w:rsid w:val="00C10349"/>
    <w:rPr>
      <w:kern w:val="2"/>
      <w:sz w:val="24"/>
      <w:szCs w:val="24"/>
    </w:rPr>
  </w:style>
  <w:style w:type="paragraph" w:customStyle="1" w:styleId="Heading">
    <w:name w:val="Heading"/>
    <w:basedOn w:val="a"/>
    <w:next w:val="a0"/>
    <w:qFormat/>
    <w:rsid w:val="00C10349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0">
    <w:name w:val="Body Text"/>
    <w:basedOn w:val="a"/>
    <w:rsid w:val="00C10349"/>
    <w:pPr>
      <w:spacing w:after="120"/>
    </w:pPr>
  </w:style>
  <w:style w:type="paragraph" w:styleId="ab">
    <w:name w:val="List"/>
    <w:basedOn w:val="a0"/>
    <w:rsid w:val="00C10349"/>
    <w:rPr>
      <w:rFonts w:ascii="Arial" w:hAnsi="Arial" w:cs="Mangal"/>
    </w:rPr>
  </w:style>
  <w:style w:type="paragraph" w:styleId="ac">
    <w:name w:val="caption"/>
    <w:basedOn w:val="a"/>
    <w:qFormat/>
    <w:rsid w:val="00C10349"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a"/>
    <w:qFormat/>
    <w:rsid w:val="00C10349"/>
    <w:pPr>
      <w:suppressLineNumbers/>
    </w:pPr>
    <w:rPr>
      <w:rFonts w:cs="Lohit Devanagari"/>
    </w:rPr>
  </w:style>
  <w:style w:type="paragraph" w:customStyle="1" w:styleId="ad">
    <w:name w:val="Заголовок"/>
    <w:basedOn w:val="a"/>
    <w:next w:val="a0"/>
    <w:qFormat/>
    <w:rsid w:val="00C10349"/>
    <w:pPr>
      <w:keepNext/>
      <w:spacing w:before="240" w:after="120"/>
      <w:jc w:val="center"/>
    </w:pPr>
    <w:rPr>
      <w:rFonts w:ascii="Arial" w:eastAsia="Arial Unicode MS" w:hAnsi="Arial" w:cs="Mangal"/>
      <w:b/>
      <w:sz w:val="28"/>
      <w:szCs w:val="20"/>
    </w:rPr>
  </w:style>
  <w:style w:type="paragraph" w:customStyle="1" w:styleId="12">
    <w:name w:val="Название1"/>
    <w:basedOn w:val="a"/>
    <w:qFormat/>
    <w:rsid w:val="00C10349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qFormat/>
    <w:rsid w:val="00C10349"/>
    <w:pPr>
      <w:suppressLineNumbers/>
    </w:pPr>
    <w:rPr>
      <w:rFonts w:ascii="Arial" w:hAnsi="Arial" w:cs="Mangal"/>
    </w:rPr>
  </w:style>
  <w:style w:type="paragraph" w:customStyle="1" w:styleId="caption1">
    <w:name w:val="caption1"/>
    <w:basedOn w:val="a"/>
    <w:qFormat/>
    <w:rsid w:val="00C10349"/>
  </w:style>
  <w:style w:type="paragraph" w:styleId="20">
    <w:name w:val="Body Text Indent 2"/>
    <w:basedOn w:val="a"/>
    <w:qFormat/>
    <w:rsid w:val="00C10349"/>
  </w:style>
  <w:style w:type="paragraph" w:customStyle="1" w:styleId="Style6">
    <w:name w:val="Style6"/>
    <w:basedOn w:val="a"/>
    <w:qFormat/>
    <w:rsid w:val="00C10349"/>
  </w:style>
  <w:style w:type="paragraph" w:styleId="ae">
    <w:name w:val="Body Text Indent"/>
    <w:basedOn w:val="a"/>
    <w:rsid w:val="00C10349"/>
    <w:pPr>
      <w:ind w:left="283" w:firstLine="720"/>
      <w:jc w:val="both"/>
    </w:pPr>
  </w:style>
  <w:style w:type="paragraph" w:styleId="af">
    <w:name w:val="List Paragraph"/>
    <w:basedOn w:val="a"/>
    <w:qFormat/>
    <w:rsid w:val="00C10349"/>
  </w:style>
  <w:style w:type="paragraph" w:styleId="af0">
    <w:name w:val="Balloon Text"/>
    <w:basedOn w:val="a"/>
    <w:qFormat/>
    <w:rsid w:val="00C10349"/>
    <w:pPr>
      <w:spacing w:line="240" w:lineRule="auto"/>
    </w:pPr>
    <w:rPr>
      <w:rFonts w:ascii="Tahoma" w:hAnsi="Tahoma" w:cs="Tahoma"/>
      <w:sz w:val="16"/>
      <w:szCs w:val="16"/>
      <w:lang w:val="en-US"/>
    </w:rPr>
  </w:style>
  <w:style w:type="paragraph" w:customStyle="1" w:styleId="ConsPlusTitle">
    <w:name w:val="ConsPlusTitle"/>
    <w:qFormat/>
    <w:rsid w:val="00C10349"/>
    <w:pPr>
      <w:widowControl w:val="0"/>
      <w:spacing w:after="200" w:line="276" w:lineRule="auto"/>
    </w:pPr>
    <w:rPr>
      <w:rFonts w:ascii="Times New Roman" w:eastAsia="Times New Roman" w:hAnsi="Times New Roman" w:cs="Times New Roman"/>
      <w:kern w:val="2"/>
      <w:sz w:val="22"/>
      <w:szCs w:val="22"/>
      <w:lang w:val="ru-RU" w:bidi="ar-SA"/>
    </w:rPr>
  </w:style>
  <w:style w:type="paragraph" w:customStyle="1" w:styleId="ConsPlusNonformat">
    <w:name w:val="ConsPlusNonformat"/>
    <w:qFormat/>
    <w:rsid w:val="00C10349"/>
    <w:pPr>
      <w:widowControl w:val="0"/>
      <w:spacing w:after="200" w:line="276" w:lineRule="auto"/>
    </w:pPr>
    <w:rPr>
      <w:rFonts w:ascii="Times New Roman" w:eastAsia="Times New Roman" w:hAnsi="Times New Roman" w:cs="Times New Roman"/>
      <w:kern w:val="2"/>
      <w:sz w:val="22"/>
      <w:szCs w:val="22"/>
      <w:lang w:val="ru-RU" w:bidi="ar-SA"/>
    </w:rPr>
  </w:style>
  <w:style w:type="paragraph" w:styleId="30">
    <w:name w:val="Body Text Indent 3"/>
    <w:basedOn w:val="a"/>
    <w:qFormat/>
    <w:rsid w:val="00C10349"/>
  </w:style>
  <w:style w:type="paragraph" w:customStyle="1" w:styleId="ConsPlusCell">
    <w:name w:val="ConsPlusCell"/>
    <w:qFormat/>
    <w:rsid w:val="00C10349"/>
    <w:pPr>
      <w:widowControl w:val="0"/>
      <w:spacing w:after="200" w:line="276" w:lineRule="auto"/>
    </w:pPr>
    <w:rPr>
      <w:rFonts w:ascii="Times New Roman" w:eastAsia="Times New Roman" w:hAnsi="Times New Roman" w:cs="Times New Roman"/>
      <w:kern w:val="2"/>
      <w:sz w:val="22"/>
      <w:szCs w:val="22"/>
      <w:lang w:val="ru-RU" w:bidi="ar-SA"/>
    </w:rPr>
  </w:style>
  <w:style w:type="paragraph" w:styleId="af1">
    <w:name w:val="No Spacing"/>
    <w:qFormat/>
    <w:rsid w:val="00C10349"/>
    <w:pPr>
      <w:widowControl w:val="0"/>
      <w:spacing w:after="200" w:line="276" w:lineRule="auto"/>
    </w:pPr>
    <w:rPr>
      <w:rFonts w:ascii="Times New Roman" w:eastAsia="Times New Roman" w:hAnsi="Times New Roman" w:cs="Times New Roman"/>
      <w:kern w:val="2"/>
      <w:sz w:val="22"/>
      <w:szCs w:val="22"/>
      <w:lang w:val="ru-RU" w:bidi="ar-SA"/>
    </w:rPr>
  </w:style>
  <w:style w:type="paragraph" w:customStyle="1" w:styleId="HeaderandFooter">
    <w:name w:val="Header and Footer"/>
    <w:basedOn w:val="a"/>
    <w:qFormat/>
    <w:rsid w:val="00C10349"/>
    <w:pPr>
      <w:suppressLineNumbers/>
      <w:tabs>
        <w:tab w:val="center" w:pos="4819"/>
        <w:tab w:val="right" w:pos="9638"/>
      </w:tabs>
    </w:pPr>
  </w:style>
  <w:style w:type="paragraph" w:styleId="af2">
    <w:name w:val="header"/>
    <w:basedOn w:val="a"/>
    <w:rsid w:val="00C10349"/>
    <w:pPr>
      <w:tabs>
        <w:tab w:val="center" w:pos="4677"/>
        <w:tab w:val="right" w:pos="9355"/>
      </w:tabs>
      <w:spacing w:line="240" w:lineRule="auto"/>
    </w:pPr>
    <w:rPr>
      <w:kern w:val="0"/>
      <w:sz w:val="28"/>
      <w:szCs w:val="20"/>
      <w:lang w:val="en-US"/>
    </w:rPr>
  </w:style>
  <w:style w:type="paragraph" w:styleId="af3">
    <w:name w:val="footer"/>
    <w:basedOn w:val="a"/>
    <w:rsid w:val="00C103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a"/>
    <w:qFormat/>
    <w:rsid w:val="00C10349"/>
    <w:pPr>
      <w:widowControl w:val="0"/>
      <w:suppressLineNumbers/>
    </w:pPr>
  </w:style>
  <w:style w:type="paragraph" w:customStyle="1" w:styleId="TableHeading">
    <w:name w:val="Table Heading"/>
    <w:basedOn w:val="TableContents"/>
    <w:qFormat/>
    <w:rsid w:val="00C10349"/>
    <w:pPr>
      <w:jc w:val="center"/>
    </w:pPr>
    <w:rPr>
      <w:b/>
      <w:bCs/>
    </w:rPr>
  </w:style>
  <w:style w:type="numbering" w:customStyle="1" w:styleId="WW8Num1">
    <w:name w:val="WW8Num1"/>
    <w:qFormat/>
    <w:rsid w:val="00C10349"/>
  </w:style>
  <w:style w:type="numbering" w:customStyle="1" w:styleId="WW8Num2">
    <w:name w:val="WW8Num2"/>
    <w:qFormat/>
    <w:rsid w:val="00C10349"/>
  </w:style>
  <w:style w:type="numbering" w:customStyle="1" w:styleId="WW8Num3">
    <w:name w:val="WW8Num3"/>
    <w:qFormat/>
    <w:rsid w:val="00C10349"/>
  </w:style>
  <w:style w:type="numbering" w:customStyle="1" w:styleId="WW8Num4">
    <w:name w:val="WW8Num4"/>
    <w:qFormat/>
    <w:rsid w:val="00C10349"/>
  </w:style>
  <w:style w:type="character" w:styleId="af4">
    <w:name w:val="FollowedHyperlink"/>
    <w:basedOn w:val="a1"/>
    <w:uiPriority w:val="99"/>
    <w:semiHidden/>
    <w:unhideWhenUsed/>
    <w:rsid w:val="008D671A"/>
    <w:rPr>
      <w:color w:val="551A8B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491894&amp;dst=100017" TargetMode="External"/><Relationship Id="rId117" Type="http://schemas.openxmlformats.org/officeDocument/2006/relationships/header" Target="header1.xml"/><Relationship Id="rId21" Type="http://schemas.openxmlformats.org/officeDocument/2006/relationships/hyperlink" Target="https://login.consultant.ru/link/?req=doc&amp;base=LAW&amp;n=491894&amp;dst=100044" TargetMode="External"/><Relationship Id="rId42" Type="http://schemas.openxmlformats.org/officeDocument/2006/relationships/hyperlink" Target="https://login.consultant.ru/link/?req=doc&amp;base=LAW&amp;n=491894&amp;dst=100123" TargetMode="External"/><Relationship Id="rId47" Type="http://schemas.openxmlformats.org/officeDocument/2006/relationships/hyperlink" Target="https://login.consultant.ru/link/?req=doc&amp;base=LAW&amp;n=491894&amp;dst=100021" TargetMode="External"/><Relationship Id="rId63" Type="http://schemas.openxmlformats.org/officeDocument/2006/relationships/hyperlink" Target="https://login.consultant.ru/link/?req=doc&amp;base=LAW&amp;n=491894&amp;dst=100035" TargetMode="External"/><Relationship Id="rId68" Type="http://schemas.openxmlformats.org/officeDocument/2006/relationships/hyperlink" Target="https://login.consultant.ru/link/?req=doc&amp;base=LAW&amp;n=373015&amp;dst=100013" TargetMode="External"/><Relationship Id="rId84" Type="http://schemas.openxmlformats.org/officeDocument/2006/relationships/hyperlink" Target="https://login.consultant.ru/link/?req=doc&amp;base=LAW&amp;n=491894&amp;dst=100070" TargetMode="External"/><Relationship Id="rId89" Type="http://schemas.openxmlformats.org/officeDocument/2006/relationships/hyperlink" Target="https://login.consultant.ru/link/?req=doc&amp;base=LAW&amp;n=491894&amp;dst=100099" TargetMode="External"/><Relationship Id="rId112" Type="http://schemas.openxmlformats.org/officeDocument/2006/relationships/hyperlink" Target="https://login.consultant.ru/link/?req=doc&amp;base=LAW&amp;n=491894&amp;dst=100022" TargetMode="External"/><Relationship Id="rId16" Type="http://schemas.openxmlformats.org/officeDocument/2006/relationships/hyperlink" Target="https://login.consultant.ru/link/?req=doc&amp;base=LAW&amp;n=491894&amp;dst=100228" TargetMode="External"/><Relationship Id="rId107" Type="http://schemas.openxmlformats.org/officeDocument/2006/relationships/hyperlink" Target="https://login.consultant.ru/link/?req=doc&amp;base=LAW&amp;n=470975&amp;dst=62" TargetMode="External"/><Relationship Id="rId11" Type="http://schemas.openxmlformats.org/officeDocument/2006/relationships/hyperlink" Target="https://login.consultant.ru/link/?req=doc&amp;base=LAW&amp;n=491894&amp;dst=100017" TargetMode="External"/><Relationship Id="rId24" Type="http://schemas.openxmlformats.org/officeDocument/2006/relationships/hyperlink" Target="https://login.consultant.ru/link/?req=doc&amp;base=LAW&amp;n=491894&amp;dst=100232" TargetMode="External"/><Relationship Id="rId32" Type="http://schemas.openxmlformats.org/officeDocument/2006/relationships/hyperlink" Target="https://login.consultant.ru/link/?req=doc&amp;base=LAW&amp;n=483239&amp;dst=547" TargetMode="External"/><Relationship Id="rId37" Type="http://schemas.openxmlformats.org/officeDocument/2006/relationships/hyperlink" Target="https://login.consultant.ru/link/?req=doc&amp;base=LAW&amp;n=491894&amp;dst=100226" TargetMode="External"/><Relationship Id="rId40" Type="http://schemas.openxmlformats.org/officeDocument/2006/relationships/hyperlink" Target="https://login.consultant.ru/link/?req=doc&amp;base=LAW&amp;n=491894&amp;dst=100226" TargetMode="External"/><Relationship Id="rId45" Type="http://schemas.openxmlformats.org/officeDocument/2006/relationships/hyperlink" Target="https://login.consultant.ru/link/?req=doc&amp;base=LAW&amp;n=491894&amp;dst=100228" TargetMode="External"/><Relationship Id="rId53" Type="http://schemas.openxmlformats.org/officeDocument/2006/relationships/hyperlink" Target="https://login.consultant.ru/link/?req=doc&amp;base=LAW&amp;n=491894&amp;dst=100072" TargetMode="External"/><Relationship Id="rId58" Type="http://schemas.openxmlformats.org/officeDocument/2006/relationships/hyperlink" Target="https://login.consultant.ru/link/?req=doc&amp;base=LAW&amp;n=491894&amp;dst=100099" TargetMode="External"/><Relationship Id="rId66" Type="http://schemas.openxmlformats.org/officeDocument/2006/relationships/hyperlink" Target="https://login.consultant.ru/link/?req=doc&amp;base=LAW&amp;n=488463&amp;dst=100011" TargetMode="External"/><Relationship Id="rId74" Type="http://schemas.openxmlformats.org/officeDocument/2006/relationships/hyperlink" Target="https://login.consultant.ru/link/?req=doc&amp;base=LAW&amp;n=483176&amp;dst=100048" TargetMode="External"/><Relationship Id="rId79" Type="http://schemas.openxmlformats.org/officeDocument/2006/relationships/hyperlink" Target="https://login.consultant.ru/link/?req=doc&amp;base=LAW&amp;n=483239&amp;dst=532" TargetMode="External"/><Relationship Id="rId87" Type="http://schemas.openxmlformats.org/officeDocument/2006/relationships/hyperlink" Target="https://login.consultant.ru/link/?req=doc&amp;base=LAW&amp;n=491894&amp;dst=100091" TargetMode="External"/><Relationship Id="rId102" Type="http://schemas.openxmlformats.org/officeDocument/2006/relationships/hyperlink" Target="https://login.consultant.ru/link/?req=doc&amp;base=LAW&amp;n=491894&amp;dst=100021" TargetMode="External"/><Relationship Id="rId110" Type="http://schemas.openxmlformats.org/officeDocument/2006/relationships/hyperlink" Target="https://login.consultant.ru/link/?req=doc&amp;base=LAW&amp;n=441707&amp;dst=100137" TargetMode="External"/><Relationship Id="rId115" Type="http://schemas.openxmlformats.org/officeDocument/2006/relationships/hyperlink" Target="https://login.consultant.ru/link/?req=doc&amp;base=LAW&amp;n=483239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login.consultant.ru/link/?req=doc&amp;base=LAW&amp;n=483239&amp;dst=349" TargetMode="External"/><Relationship Id="rId82" Type="http://schemas.openxmlformats.org/officeDocument/2006/relationships/hyperlink" Target="https://login.consultant.ru/link/?req=doc&amp;base=LAW&amp;n=483239&amp;dst=538" TargetMode="External"/><Relationship Id="rId90" Type="http://schemas.openxmlformats.org/officeDocument/2006/relationships/hyperlink" Target="https://login.consultant.ru/link/?req=doc&amp;base=LAW&amp;n=491894&amp;dst=100103" TargetMode="External"/><Relationship Id="rId95" Type="http://schemas.openxmlformats.org/officeDocument/2006/relationships/hyperlink" Target="https://login.consultant.ru/link/?req=doc&amp;base=LAW&amp;n=40922&amp;dst=100047" TargetMode="External"/><Relationship Id="rId19" Type="http://schemas.openxmlformats.org/officeDocument/2006/relationships/hyperlink" Target="https://login.consultant.ru/link/?req=doc&amp;base=LAW&amp;n=491894&amp;dst=100232" TargetMode="External"/><Relationship Id="rId14" Type="http://schemas.openxmlformats.org/officeDocument/2006/relationships/hyperlink" Target="https://login.consultant.ru/link/?req=doc&amp;base=LAW&amp;n=491894&amp;dst=100270" TargetMode="External"/><Relationship Id="rId22" Type="http://schemas.openxmlformats.org/officeDocument/2006/relationships/hyperlink" Target="https://login.consultant.ru/link/?req=doc&amp;base=LAW&amp;n=491894&amp;dst=100115" TargetMode="External"/><Relationship Id="rId27" Type="http://schemas.openxmlformats.org/officeDocument/2006/relationships/hyperlink" Target="https://login.consultant.ru/link/?req=doc&amp;base=LAW&amp;n=491894&amp;dst=100063" TargetMode="External"/><Relationship Id="rId30" Type="http://schemas.openxmlformats.org/officeDocument/2006/relationships/hyperlink" Target="https://login.consultant.ru/link/?req=doc&amp;base=LAW&amp;n=491894&amp;dst=100024" TargetMode="External"/><Relationship Id="rId35" Type="http://schemas.openxmlformats.org/officeDocument/2006/relationships/hyperlink" Target="https://login.consultant.ru/link/?req=doc&amp;base=LAW&amp;n=491894&amp;dst=100024" TargetMode="External"/><Relationship Id="rId43" Type="http://schemas.openxmlformats.org/officeDocument/2006/relationships/hyperlink" Target="https://login.consultant.ru/link/?req=doc&amp;base=LAW&amp;n=491894&amp;dst=100124" TargetMode="External"/><Relationship Id="rId48" Type="http://schemas.openxmlformats.org/officeDocument/2006/relationships/hyperlink" Target="https://login.consultant.ru/link/?req=doc&amp;base=LAW&amp;n=491894&amp;dst=100025" TargetMode="External"/><Relationship Id="rId56" Type="http://schemas.openxmlformats.org/officeDocument/2006/relationships/hyperlink" Target="https://login.consultant.ru/link/?req=doc&amp;base=LAW&amp;n=491894&amp;dst=100091" TargetMode="External"/><Relationship Id="rId64" Type="http://schemas.openxmlformats.org/officeDocument/2006/relationships/hyperlink" Target="https://login.consultant.ru/link/?req=doc&amp;base=LAW&amp;n=491894&amp;dst=100062" TargetMode="External"/><Relationship Id="rId69" Type="http://schemas.openxmlformats.org/officeDocument/2006/relationships/hyperlink" Target="https://login.consultant.ru/link/?req=doc&amp;base=LAW&amp;n=470975&amp;dst=62" TargetMode="External"/><Relationship Id="rId77" Type="http://schemas.openxmlformats.org/officeDocument/2006/relationships/hyperlink" Target="https://login.consultant.ru/link/?req=doc&amp;base=LAW&amp;n=483239&amp;dst=574" TargetMode="External"/><Relationship Id="rId100" Type="http://schemas.openxmlformats.org/officeDocument/2006/relationships/hyperlink" Target="https://login.consultant.ru/link/?req=doc&amp;base=LAW&amp;n=491894&amp;dst=100022" TargetMode="External"/><Relationship Id="rId105" Type="http://schemas.openxmlformats.org/officeDocument/2006/relationships/hyperlink" Target="https://login.consultant.ru/link/?req=doc&amp;base=LAW&amp;n=401404&amp;dst=100197" TargetMode="External"/><Relationship Id="rId113" Type="http://schemas.openxmlformats.org/officeDocument/2006/relationships/hyperlink" Target="https://login.consultant.ru/link/?req=doc&amp;base=LAW&amp;n=491894&amp;dst=100152" TargetMode="External"/><Relationship Id="rId118" Type="http://schemas.openxmlformats.org/officeDocument/2006/relationships/header" Target="header2.xml"/><Relationship Id="rId8" Type="http://schemas.openxmlformats.org/officeDocument/2006/relationships/hyperlink" Target="https://login.consultant.ru/link/?req=doc&amp;base=LAW&amp;n=493210&amp;dst=444" TargetMode="External"/><Relationship Id="rId51" Type="http://schemas.openxmlformats.org/officeDocument/2006/relationships/hyperlink" Target="https://login.consultant.ru/link/?req=doc&amp;base=LAW&amp;n=501291&amp;dst=8" TargetMode="External"/><Relationship Id="rId72" Type="http://schemas.openxmlformats.org/officeDocument/2006/relationships/hyperlink" Target="https://login.consultant.ru/link/?req=doc&amp;base=LAW&amp;n=41812&amp;dst=101996" TargetMode="External"/><Relationship Id="rId80" Type="http://schemas.openxmlformats.org/officeDocument/2006/relationships/hyperlink" Target="https://login.consultant.ru/link/?req=doc&amp;base=LAW&amp;n=483239&amp;dst=535" TargetMode="External"/><Relationship Id="rId85" Type="http://schemas.openxmlformats.org/officeDocument/2006/relationships/hyperlink" Target="https://login.consultant.ru/link/?req=doc&amp;base=LAW&amp;n=491894&amp;dst=100085" TargetMode="External"/><Relationship Id="rId93" Type="http://schemas.openxmlformats.org/officeDocument/2006/relationships/hyperlink" Target="https://login.consultant.ru/link/?req=doc&amp;base=LAW&amp;n=483239&amp;dst=563" TargetMode="External"/><Relationship Id="rId98" Type="http://schemas.openxmlformats.org/officeDocument/2006/relationships/hyperlink" Target="https://login.consultant.ru/link/?req=doc&amp;base=LAW&amp;n=491894&amp;dst=10002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491894&amp;dst=100017" TargetMode="External"/><Relationship Id="rId17" Type="http://schemas.openxmlformats.org/officeDocument/2006/relationships/hyperlink" Target="https://login.consultant.ru/link/?req=doc&amp;base=LAW&amp;n=491894&amp;dst=100232" TargetMode="External"/><Relationship Id="rId25" Type="http://schemas.openxmlformats.org/officeDocument/2006/relationships/hyperlink" Target="https://login.consultant.ru/link/?req=doc&amp;base=LAW&amp;n=491894&amp;dst=101355" TargetMode="External"/><Relationship Id="rId33" Type="http://schemas.openxmlformats.org/officeDocument/2006/relationships/hyperlink" Target="https://login.consultant.ru/link/?req=doc&amp;base=LAW&amp;n=483239&amp;dst=550" TargetMode="External"/><Relationship Id="rId38" Type="http://schemas.openxmlformats.org/officeDocument/2006/relationships/hyperlink" Target="https://login.consultant.ru/link/?req=doc&amp;base=LAW&amp;n=483239&amp;dst=314" TargetMode="External"/><Relationship Id="rId46" Type="http://schemas.openxmlformats.org/officeDocument/2006/relationships/hyperlink" Target="https://login.consultant.ru/link/?req=doc&amp;base=LAW&amp;n=483239&amp;dst=527" TargetMode="External"/><Relationship Id="rId59" Type="http://schemas.openxmlformats.org/officeDocument/2006/relationships/hyperlink" Target="https://login.consultant.ru/link/?req=doc&amp;base=LAW&amp;n=491894&amp;dst=100103" TargetMode="External"/><Relationship Id="rId67" Type="http://schemas.openxmlformats.org/officeDocument/2006/relationships/hyperlink" Target="https://login.consultant.ru/link/?req=doc&amp;base=LAW&amp;n=483176&amp;dst=100077" TargetMode="External"/><Relationship Id="rId103" Type="http://schemas.openxmlformats.org/officeDocument/2006/relationships/hyperlink" Target="https://login.consultant.ru/link/?req=doc&amp;base=LAW&amp;n=491894&amp;dst=100022" TargetMode="External"/><Relationship Id="rId108" Type="http://schemas.openxmlformats.org/officeDocument/2006/relationships/hyperlink" Target="https://login.consultant.ru/link/?req=doc&amp;base=LAW&amp;n=44772&amp;dst=100173" TargetMode="External"/><Relationship Id="rId116" Type="http://schemas.openxmlformats.org/officeDocument/2006/relationships/hyperlink" Target="https://login.consultant.ru/link/?req=doc&amp;base=LAW&amp;n=448543&amp;dst=100132" TargetMode="External"/><Relationship Id="rId20" Type="http://schemas.openxmlformats.org/officeDocument/2006/relationships/hyperlink" Target="https://login.consultant.ru/link/?req=doc&amp;base=LAW&amp;n=491894&amp;dst=100017" TargetMode="External"/><Relationship Id="rId41" Type="http://schemas.openxmlformats.org/officeDocument/2006/relationships/hyperlink" Target="https://login.consultant.ru/link/?req=doc&amp;base=LAW&amp;n=491894&amp;dst=100226" TargetMode="External"/><Relationship Id="rId54" Type="http://schemas.openxmlformats.org/officeDocument/2006/relationships/hyperlink" Target="https://login.consultant.ru/link/?req=doc&amp;base=LAW&amp;n=491894&amp;dst=100085" TargetMode="External"/><Relationship Id="rId62" Type="http://schemas.openxmlformats.org/officeDocument/2006/relationships/hyperlink" Target="https://login.consultant.ru/link/?req=doc&amp;base=LAW&amp;n=483239&amp;dst=531" TargetMode="External"/><Relationship Id="rId70" Type="http://schemas.openxmlformats.org/officeDocument/2006/relationships/hyperlink" Target="https://login.consultant.ru/link/?req=doc&amp;base=LAW&amp;n=401404&amp;dst=100010" TargetMode="External"/><Relationship Id="rId75" Type="http://schemas.openxmlformats.org/officeDocument/2006/relationships/hyperlink" Target="https://login.consultant.ru/link/?req=doc&amp;base=LAW&amp;n=492538&amp;dst=100014" TargetMode="External"/><Relationship Id="rId83" Type="http://schemas.openxmlformats.org/officeDocument/2006/relationships/hyperlink" Target="https://login.consultant.ru/link/?req=doc&amp;base=LAW&amp;n=483239&amp;dst=540" TargetMode="External"/><Relationship Id="rId88" Type="http://schemas.openxmlformats.org/officeDocument/2006/relationships/hyperlink" Target="https://login.consultant.ru/link/?req=doc&amp;base=LAW&amp;n=491894&amp;dst=100093" TargetMode="External"/><Relationship Id="rId91" Type="http://schemas.openxmlformats.org/officeDocument/2006/relationships/hyperlink" Target="https://login.consultant.ru/link/?req=doc&amp;base=LAW&amp;n=491894&amp;dst=100107" TargetMode="External"/><Relationship Id="rId96" Type="http://schemas.openxmlformats.org/officeDocument/2006/relationships/hyperlink" Target="https://login.consultant.ru/link/?req=doc&amp;base=LAW&amp;n=218515&amp;dst=100037" TargetMode="External"/><Relationship Id="rId111" Type="http://schemas.openxmlformats.org/officeDocument/2006/relationships/hyperlink" Target="https://login.consultant.ru/link/?req=doc&amp;base=LAW&amp;n=441707&amp;dst=100137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483239&amp;dst=518" TargetMode="External"/><Relationship Id="rId23" Type="http://schemas.openxmlformats.org/officeDocument/2006/relationships/hyperlink" Target="https://login.consultant.ru/link/?req=doc&amp;base=LAW&amp;n=491894&amp;dst=100228" TargetMode="External"/><Relationship Id="rId28" Type="http://schemas.openxmlformats.org/officeDocument/2006/relationships/hyperlink" Target="https://login.consultant.ru/link/?req=doc&amp;base=LAW&amp;n=491894&amp;dst=100121" TargetMode="External"/><Relationship Id="rId36" Type="http://schemas.openxmlformats.org/officeDocument/2006/relationships/hyperlink" Target="https://login.consultant.ru/link/?req=doc&amp;base=LAW&amp;n=491894&amp;dst=100226" TargetMode="External"/><Relationship Id="rId49" Type="http://schemas.openxmlformats.org/officeDocument/2006/relationships/hyperlink" Target="https://login.consultant.ru/link/?req=doc&amp;base=LAW&amp;n=491894&amp;dst=100045" TargetMode="External"/><Relationship Id="rId57" Type="http://schemas.openxmlformats.org/officeDocument/2006/relationships/hyperlink" Target="https://login.consultant.ru/link/?req=doc&amp;base=LAW&amp;n=491894&amp;dst=100093" TargetMode="External"/><Relationship Id="rId106" Type="http://schemas.openxmlformats.org/officeDocument/2006/relationships/hyperlink" Target="https://login.consultant.ru/link/?req=doc&amp;base=LAW&amp;n=41812&amp;dst=101920" TargetMode="External"/><Relationship Id="rId114" Type="http://schemas.openxmlformats.org/officeDocument/2006/relationships/hyperlink" Target="https://login.consultant.ru/link/?req=doc&amp;base=LAW&amp;n=483239" TargetMode="External"/><Relationship Id="rId119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88463&amp;dst=347" TargetMode="External"/><Relationship Id="rId31" Type="http://schemas.openxmlformats.org/officeDocument/2006/relationships/hyperlink" Target="https://login.consultant.ru/link/?req=doc&amp;base=LAW&amp;n=491894&amp;dst=101379" TargetMode="External"/><Relationship Id="rId44" Type="http://schemas.openxmlformats.org/officeDocument/2006/relationships/hyperlink" Target="https://login.consultant.ru/link/?req=doc&amp;base=LAW&amp;n=491894&amp;dst=100129" TargetMode="External"/><Relationship Id="rId52" Type="http://schemas.openxmlformats.org/officeDocument/2006/relationships/hyperlink" Target="https://login.consultant.ru/link/?req=doc&amp;base=LAW&amp;n=491894&amp;dst=100070" TargetMode="External"/><Relationship Id="rId60" Type="http://schemas.openxmlformats.org/officeDocument/2006/relationships/hyperlink" Target="https://login.consultant.ru/link/?req=doc&amp;base=LAW&amp;n=491894&amp;dst=100107" TargetMode="External"/><Relationship Id="rId65" Type="http://schemas.openxmlformats.org/officeDocument/2006/relationships/hyperlink" Target="https://login.consultant.ru/link/?req=doc&amp;base=LAW&amp;n=491894&amp;dst=100063" TargetMode="External"/><Relationship Id="rId73" Type="http://schemas.openxmlformats.org/officeDocument/2006/relationships/hyperlink" Target="https://login.consultant.ru/link/?req=doc&amp;base=LAW&amp;n=162053&amp;dst=100011" TargetMode="External"/><Relationship Id="rId78" Type="http://schemas.openxmlformats.org/officeDocument/2006/relationships/hyperlink" Target="https://login.consultant.ru/link/?req=doc&amp;base=LAW&amp;n=491894&amp;dst=100025" TargetMode="External"/><Relationship Id="rId81" Type="http://schemas.openxmlformats.org/officeDocument/2006/relationships/hyperlink" Target="https://login.consultant.ru/link/?req=doc&amp;base=LAW&amp;n=483239&amp;dst=537" TargetMode="External"/><Relationship Id="rId86" Type="http://schemas.openxmlformats.org/officeDocument/2006/relationships/hyperlink" Target="https://login.consultant.ru/link/?req=doc&amp;base=LAW&amp;n=491894&amp;dst=100087" TargetMode="External"/><Relationship Id="rId94" Type="http://schemas.openxmlformats.org/officeDocument/2006/relationships/hyperlink" Target="https://login.consultant.ru/link/?req=doc&amp;base=LAW&amp;n=44772&amp;dst=100012" TargetMode="External"/><Relationship Id="rId99" Type="http://schemas.openxmlformats.org/officeDocument/2006/relationships/hyperlink" Target="https://login.consultant.ru/link/?req=doc&amp;base=LAW&amp;n=491894&amp;dst=100021" TargetMode="External"/><Relationship Id="rId101" Type="http://schemas.openxmlformats.org/officeDocument/2006/relationships/hyperlink" Target="https://login.consultant.ru/link/?req=doc&amp;base=LAW&amp;n=491894&amp;dst=1000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8463&amp;dst=337" TargetMode="External"/><Relationship Id="rId13" Type="http://schemas.openxmlformats.org/officeDocument/2006/relationships/hyperlink" Target="https://login.consultant.ru/link/?req=doc&amp;base=LAW&amp;n=491894&amp;dst=100266" TargetMode="External"/><Relationship Id="rId18" Type="http://schemas.openxmlformats.org/officeDocument/2006/relationships/hyperlink" Target="https://login.consultant.ru/link/?req=doc&amp;base=LAW&amp;n=491894&amp;dst=100228" TargetMode="External"/><Relationship Id="rId39" Type="http://schemas.openxmlformats.org/officeDocument/2006/relationships/hyperlink" Target="https://login.consultant.ru/link/?req=doc&amp;base=LAW&amp;n=483176&amp;dst=331" TargetMode="External"/><Relationship Id="rId109" Type="http://schemas.openxmlformats.org/officeDocument/2006/relationships/hyperlink" Target="https://login.consultant.ru/link/?req=doc&amp;base=LAW&amp;n=44772&amp;dst=101009" TargetMode="External"/><Relationship Id="rId34" Type="http://schemas.openxmlformats.org/officeDocument/2006/relationships/hyperlink" Target="https://login.consultant.ru/link/?req=doc&amp;base=LAW&amp;n=491894&amp;dst=100022" TargetMode="External"/><Relationship Id="rId50" Type="http://schemas.openxmlformats.org/officeDocument/2006/relationships/hyperlink" Target="https://login.consultant.ru/link/?req=doc&amp;base=LAW&amp;n=483239&amp;dst=100293" TargetMode="External"/><Relationship Id="rId55" Type="http://schemas.openxmlformats.org/officeDocument/2006/relationships/hyperlink" Target="https://login.consultant.ru/link/?req=doc&amp;base=LAW&amp;n=491894&amp;dst=100087" TargetMode="External"/><Relationship Id="rId76" Type="http://schemas.openxmlformats.org/officeDocument/2006/relationships/hyperlink" Target="https://login.consultant.ru/link/?req=doc&amp;base=LAW&amp;n=483239&amp;dst=548" TargetMode="External"/><Relationship Id="rId97" Type="http://schemas.openxmlformats.org/officeDocument/2006/relationships/hyperlink" Target="https://login.consultant.ru/link/?req=doc&amp;base=LAW&amp;n=491894&amp;dst=100022" TargetMode="External"/><Relationship Id="rId104" Type="http://schemas.openxmlformats.org/officeDocument/2006/relationships/hyperlink" Target="https://login.consultant.ru/link/?req=doc&amp;base=LAW&amp;n=488463&amp;dst=100011" TargetMode="External"/><Relationship Id="rId120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493210&amp;dst=101107" TargetMode="External"/><Relationship Id="rId71" Type="http://schemas.openxmlformats.org/officeDocument/2006/relationships/hyperlink" Target="https://login.consultant.ru/link/?req=doc&amp;base=LAW&amp;n=483176&amp;dst=228" TargetMode="External"/><Relationship Id="rId92" Type="http://schemas.openxmlformats.org/officeDocument/2006/relationships/hyperlink" Target="https://login.consultant.ru/link/?req=doc&amp;base=LAW&amp;n=483239&amp;dst=542" TargetMode="External"/><Relationship Id="rId2" Type="http://schemas.openxmlformats.org/officeDocument/2006/relationships/styles" Target="styles.xml"/><Relationship Id="rId29" Type="http://schemas.openxmlformats.org/officeDocument/2006/relationships/hyperlink" Target="https://login.consultant.ru/link/?req=doc&amp;base=LAW&amp;n=491894&amp;dst=100022" TargetMode="Externa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1705</TotalTime>
  <Pages>37</Pages>
  <Words>12539</Words>
  <Characters>71473</Characters>
  <Application>Microsoft Office Word</Application>
  <DocSecurity>0</DocSecurity>
  <Lines>595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коткина</dc:creator>
  <cp:keywords/>
  <dc:description/>
  <cp:lastModifiedBy>User_1</cp:lastModifiedBy>
  <cp:revision>373</cp:revision>
  <cp:lastPrinted>2026-05-13T14:07:00Z</cp:lastPrinted>
  <dcterms:created xsi:type="dcterms:W3CDTF">2023-09-25T11:28:00Z</dcterms:created>
  <dcterms:modified xsi:type="dcterms:W3CDTF">2026-08-26T13:05:00Z</dcterms:modified>
  <dc:language>en-US</dc:language>
</cp:coreProperties>
</file>